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C" w:rsidRPr="009A0F2C" w:rsidRDefault="009A0F2C" w:rsidP="009A0F2C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</w:rPr>
      </w:pPr>
      <w:bookmarkStart w:id="0" w:name="_GoBack"/>
      <w:r w:rsidRPr="009A0F2C">
        <w:rPr>
          <w:rFonts w:ascii="Arial" w:eastAsia="Times New Roman" w:hAnsi="Arial" w:cs="Arial"/>
          <w:b/>
          <w:bCs/>
          <w:kern w:val="36"/>
          <w:sz w:val="33"/>
          <w:szCs w:val="33"/>
        </w:rPr>
        <w:t>Правила подготовки к диагностическим исследованиям</w:t>
      </w:r>
    </w:p>
    <w:bookmarkEnd w:id="0"/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9A0F2C" w:rsidRPr="009A0F2C" w:rsidRDefault="009A0F2C" w:rsidP="009A0F2C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9A0F2C">
        <w:rPr>
          <w:rFonts w:ascii="Arial" w:eastAsia="Times New Roman" w:hAnsi="Arial" w:cs="Arial"/>
          <w:color w:val="333333"/>
          <w:sz w:val="45"/>
          <w:szCs w:val="45"/>
        </w:rPr>
        <w:t>Анализ крови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  исследования крови более всего подходят утренние часы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 большинства исследований кровь берется строго натощак. Кофе, чай и сок – это тоже еда. Можно пить воду.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Рекомендуются следующие промежутки времени после последнего приема пищи:</w:t>
      </w:r>
    </w:p>
    <w:p w:rsidR="009A0F2C" w:rsidRPr="009A0F2C" w:rsidRDefault="009A0F2C" w:rsidP="009A0F2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 общего анализа крови не менее 3-х часов;</w:t>
      </w:r>
    </w:p>
    <w:p w:rsidR="009A0F2C" w:rsidRPr="009A0F2C" w:rsidRDefault="009A0F2C" w:rsidP="009A0F2C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 биохимического анализа крови желательно не есть 12-14 часов (но не менее 8 часов).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За 2 дня до обследования необходимо отказаться от алкоголя, жирной и жареной пищи.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За 1-2 часа до забора крови не курить.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Перед сдачей крови нужно исключить перепады температур, то есть баню и сауну.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lastRenderedPageBreak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9A0F2C" w:rsidRPr="009A0F2C" w:rsidRDefault="009A0F2C" w:rsidP="009A0F2C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9A0F2C">
        <w:rPr>
          <w:rFonts w:ascii="Arial" w:eastAsia="Times New Roman" w:hAnsi="Arial" w:cs="Arial"/>
          <w:color w:val="333333"/>
          <w:sz w:val="45"/>
          <w:szCs w:val="45"/>
        </w:rPr>
        <w:t>Анализ мочи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Общеклинический анализ мочи: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-собирается только утренняя моча, взятая в середине мочеиспускания;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-у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-ж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>енщинам нельзя сдавать мочу во время менструации.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суточной мочи: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– обязательно указывают объем суточной мочи.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мочи для исследования по Нечипоренко (выявление скрытого воспалительного процесса)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Сбор мочи для исследования по </w:t>
      </w:r>
      <w:proofErr w:type="spellStart"/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Зимницкому</w:t>
      </w:r>
      <w:proofErr w:type="spellEnd"/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(пациент учитывает количество выпитой жидкости за сутки)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</w:t>
      </w:r>
      <w:r w:rsidRPr="009A0F2C">
        <w:rPr>
          <w:rFonts w:ascii="Arial" w:eastAsia="Times New Roman" w:hAnsi="Arial" w:cs="Arial"/>
          <w:color w:val="333333"/>
          <w:sz w:val="24"/>
          <w:szCs w:val="24"/>
        </w:rPr>
        <w:lastRenderedPageBreak/>
        <w:t>18.00 до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мочи для микробиологического исследования (посев мочи)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>  – если нужно оценить эффект проведенной терапии, то посев мочи производится по окончании курса лечения.</w:t>
      </w:r>
    </w:p>
    <w:p w:rsidR="009A0F2C" w:rsidRPr="009A0F2C" w:rsidRDefault="009A0F2C" w:rsidP="009A0F2C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9A0F2C">
        <w:rPr>
          <w:rFonts w:ascii="Arial" w:eastAsia="Times New Roman" w:hAnsi="Arial" w:cs="Arial"/>
          <w:color w:val="333333"/>
          <w:sz w:val="45"/>
          <w:szCs w:val="45"/>
        </w:rPr>
        <w:t>Анализ Кала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– содержимое утреннего кала из 3-х точек собирается в контейнер и доставляется в лабораторию в течение 2-х часов.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Анализ кала на выявление глистных инвазий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 в течени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и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9A0F2C" w:rsidRPr="009A0F2C" w:rsidRDefault="009A0F2C" w:rsidP="009A0F2C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9A0F2C">
        <w:rPr>
          <w:rFonts w:ascii="Arial" w:eastAsia="Times New Roman" w:hAnsi="Arial" w:cs="Arial"/>
          <w:color w:val="333333"/>
          <w:sz w:val="45"/>
          <w:szCs w:val="45"/>
        </w:rPr>
        <w:t>Анализы в гинекологии, урологии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Для женщин: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Для мужчин: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уросептики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9A0F2C" w:rsidRPr="009A0F2C" w:rsidRDefault="009A0F2C" w:rsidP="009A0F2C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9A0F2C">
        <w:rPr>
          <w:rFonts w:ascii="Arial" w:eastAsia="Times New Roman" w:hAnsi="Arial" w:cs="Arial"/>
          <w:color w:val="333333"/>
          <w:sz w:val="45"/>
          <w:szCs w:val="45"/>
        </w:rPr>
        <w:t>Анализ мокроты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9A0F2C" w:rsidRPr="009A0F2C" w:rsidRDefault="009A0F2C" w:rsidP="009A0F2C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proofErr w:type="spellStart"/>
      <w:r w:rsidRPr="009A0F2C">
        <w:rPr>
          <w:rFonts w:ascii="Arial" w:eastAsia="Times New Roman" w:hAnsi="Arial" w:cs="Arial"/>
          <w:color w:val="333333"/>
          <w:sz w:val="45"/>
          <w:szCs w:val="45"/>
        </w:rPr>
        <w:t>Ультрозвуковые</w:t>
      </w:r>
      <w:proofErr w:type="spellEnd"/>
      <w:r w:rsidRPr="009A0F2C">
        <w:rPr>
          <w:rFonts w:ascii="Arial" w:eastAsia="Times New Roman" w:hAnsi="Arial" w:cs="Arial"/>
          <w:color w:val="333333"/>
          <w:sz w:val="45"/>
          <w:szCs w:val="45"/>
        </w:rPr>
        <w:t xml:space="preserve"> исследования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 УЗИ брюшной полости</w:t>
      </w:r>
    </w:p>
    <w:p w:rsidR="009A0F2C" w:rsidRPr="009A0F2C" w:rsidRDefault="009A0F2C" w:rsidP="009A0F2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За 2-3 дня до обследования рекомендуется перейти на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бесшлаковую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высококолорийные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кондитерские изделия – пирожные, торты);</w:t>
      </w:r>
    </w:p>
    <w:p w:rsidR="009A0F2C" w:rsidRPr="009A0F2C" w:rsidRDefault="009A0F2C" w:rsidP="009A0F2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энтеросорбенты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(например,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фестал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мезим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-форте, активированный уголь или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эспумизан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по 1 таблетке 3 раза в день), которые помогут уменьшить проявления метеоризма;</w:t>
      </w:r>
    </w:p>
    <w:p w:rsidR="009A0F2C" w:rsidRPr="009A0F2C" w:rsidRDefault="009A0F2C" w:rsidP="009A0F2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9A0F2C" w:rsidRPr="009A0F2C" w:rsidRDefault="009A0F2C" w:rsidP="009A0F2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Если Вы принимаете лекарственные средства, предупредите об этом врача УЗИ;</w:t>
      </w:r>
    </w:p>
    <w:p w:rsidR="009A0F2C" w:rsidRPr="009A0F2C" w:rsidRDefault="009A0F2C" w:rsidP="009A0F2C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Нельзя проводить исследование после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гастр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о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колоноскопии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, а также R-исследований органов ЖКТ.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 УЗИ органов малого таза (мочевой пузырь, матка, придатки у женщин)</w:t>
      </w:r>
    </w:p>
    <w:p w:rsidR="009A0F2C" w:rsidRPr="009A0F2C" w:rsidRDefault="009A0F2C" w:rsidP="009A0F2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A0F2C" w:rsidRPr="009A0F2C" w:rsidRDefault="009A0F2C" w:rsidP="009A0F2C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Для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трансвагинального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УЗИ (ТВС) специальная подготовка не требуется. В случае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если у пациента проблемы с ЖКТ – необходимо провести очистительную клизму накануне вечером.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Подготовка к УЗИ мочевого пузыря и простаты у мужчин</w:t>
      </w:r>
    </w:p>
    <w:p w:rsidR="009A0F2C" w:rsidRPr="009A0F2C" w:rsidRDefault="009A0F2C" w:rsidP="009A0F2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A0F2C" w:rsidRPr="009A0F2C" w:rsidRDefault="009A0F2C" w:rsidP="009A0F2C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Перед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трансректальном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исследовании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простаты (ТРУЗИ) необходимо сделать очистительную клизму.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 УЗИ молочных желез</w:t>
      </w:r>
    </w:p>
    <w:p w:rsidR="009A0F2C" w:rsidRPr="009A0F2C" w:rsidRDefault="009A0F2C" w:rsidP="009A0F2C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Исследование молочных желез желательно проводить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в первые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7-10 дней менструального цикла (1 фаза цикла).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 УЗИ поясничного отдела позвоночника</w:t>
      </w:r>
    </w:p>
    <w:p w:rsidR="009A0F2C" w:rsidRPr="009A0F2C" w:rsidRDefault="009A0F2C" w:rsidP="009A0F2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Исследование проводится строго натощак после 4-х часового голодания.</w:t>
      </w:r>
    </w:p>
    <w:p w:rsidR="009A0F2C" w:rsidRPr="009A0F2C" w:rsidRDefault="009A0F2C" w:rsidP="009A0F2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За два дня обеспечить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бесшлаковую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диету.</w:t>
      </w:r>
    </w:p>
    <w:p w:rsidR="009A0F2C" w:rsidRPr="009A0F2C" w:rsidRDefault="009A0F2C" w:rsidP="009A0F2C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Очистительная клизма накануне вечером и утром, непосредственно в день исследования.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УЗИ щитовидной железы,  лимфатических узлов и почек</w:t>
      </w:r>
      <w:r w:rsidRPr="009A0F2C">
        <w:rPr>
          <w:rFonts w:ascii="Arial" w:eastAsia="Times New Roman" w:hAnsi="Arial" w:cs="Arial"/>
          <w:color w:val="333333"/>
          <w:sz w:val="24"/>
          <w:szCs w:val="24"/>
        </w:rPr>
        <w:t> – не требуют специальной подготовки пациента.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Пациенту с собой необходимо иметь: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  данные предыдущих исследований  УЗИ (для определения динамики заболевания);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  направление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УЗ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исследование (цель исследования, наличие сопутствующих заболеваний…);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  большое полотенце или пеленку.</w:t>
      </w:r>
    </w:p>
    <w:p w:rsidR="009A0F2C" w:rsidRPr="009A0F2C" w:rsidRDefault="009A0F2C" w:rsidP="009A0F2C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9A0F2C">
        <w:rPr>
          <w:rFonts w:ascii="Arial" w:eastAsia="Times New Roman" w:hAnsi="Arial" w:cs="Arial"/>
          <w:color w:val="333333"/>
          <w:sz w:val="45"/>
          <w:szCs w:val="45"/>
        </w:rPr>
        <w:t>Эндоскопические   исследования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Фиброгастродуоденоскопия</w:t>
      </w:r>
      <w:proofErr w:type="spellEnd"/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как правильно подготовиться: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-явка как минимум за 5 минут до назначенного  времени;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утром в день исследования  до ФГДС ЗАПРЕЩАЕТСЯ: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 завтракать и принимать любую пищу, даже если исследование проходит во второй половине дня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утром в день исследования до ФГДС НЕ РЕКОМЕНДУЕТСЯ: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lastRenderedPageBreak/>
        <w:t>-курить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-принимать лекарства в таблетках (капсулах) внутрь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утром в день исследования до проведения ФГДС РАЗРЕШАЕТСЯ: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-чистить зубы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-делать УЗИ брюшной полости и других органов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-за 2-4 часа пить воду, некрепкий чай с сахаром (без хлеба, варенья, конфет…)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-принимать лекарства, которые можно рассасывать в полости рта, не заглатывая или  взять с собой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-делать уколы, если не требуется после укола прием пищи и нет возможности сделать его после ФГДС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перед исследованием нужно снять съемные зубные протезы, очки, галстук.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Накануне вечером: легкоусвояемый (без салатов!) ужин до 18.00 час.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Никакой специальной диеты перед ФГС (ФГДС) не требуется, но: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 шоколад (шоколадные конфеты), семечки, орехи, острые блюда и алкоголь исключить за 2 дня;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Важно, что бы: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а) одежда была просторной, ворот и ремень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расстегнуты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б) духами, одеколоном Вы не пользовались;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Вы своевременно предупредили врача о наличии у Вас лекарственной, пищевой и иной аллергии.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Больному с собой необходимо иметь: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  постоянно принимаемые лекарства (принять после осмотра, а под язык или спрей при ИБС, бронхиальной астме.. -  до осмотра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!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>);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-  направление на ФГДС исследование (цель исследования, наличие сопутствующих заболеваний…);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полотенце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хорошо впитывающее жидкость или пеленку.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 невозможности явиться в назначенное время просьба заранее позвонить врачу или там, где Вы записывались!!!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Уважайте себя и берегите время врача!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Колоноскопия</w:t>
      </w:r>
      <w:proofErr w:type="spellEnd"/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Как правильно подготовиться: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Подготовка к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колоноскипии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с помощью препарата «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За два дня до исследования: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За день до проведения исследования: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В 17:00 Вам необходимо подготовить раствор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Фортранса</w:t>
      </w:r>
      <w:proofErr w:type="spellEnd"/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 этого: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1 пакет препарата «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» развести в 1,0 литре кипяченой воды комнатной температуры.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Приготовленный раствор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Фортранса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в течение двух часов (с 17:00 до 19:00) необходимо выпить. Принимать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следует небольшими порциями, каждые 15 минут по 1 стакану, небольшими глотками.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В 19.00, таким же методом выпить второй пакет препарата «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Через 1-3 часа после начала приема раствора «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lastRenderedPageBreak/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В день проведения исследования: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Утром в 7.00 необходимо повторить прием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Фортранса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для полного очищения кишечника от содержимого(1 пакет препарата «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»).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К 12-00 Вы будете готовы к исследованию. При подготовке к исследованию препаратом  «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>» выполнение клизм не требуется!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Вам необходимо иметь при себе: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Направление на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колоноскопию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сердечно-сосудистых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заболеваний)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Залогом успешного проведения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колоноскопии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препарат</w:t>
      </w:r>
      <w:proofErr w:type="gram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снимающий спазм кишки)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Дицетел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колоноскопией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.  Но-шпа, баралгин, </w:t>
      </w:r>
      <w:proofErr w:type="spellStart"/>
      <w:r w:rsidRPr="009A0F2C">
        <w:rPr>
          <w:rFonts w:ascii="Arial" w:eastAsia="Times New Roman" w:hAnsi="Arial" w:cs="Arial"/>
          <w:color w:val="333333"/>
          <w:sz w:val="24"/>
          <w:szCs w:val="24"/>
        </w:rPr>
        <w:t>спазмалгон</w:t>
      </w:r>
      <w:proofErr w:type="spellEnd"/>
      <w:r w:rsidRPr="009A0F2C">
        <w:rPr>
          <w:rFonts w:ascii="Arial" w:eastAsia="Times New Roman" w:hAnsi="Arial" w:cs="Arial"/>
          <w:color w:val="333333"/>
          <w:sz w:val="24"/>
          <w:szCs w:val="24"/>
        </w:rPr>
        <w:t xml:space="preserve"> и другие подобные препараты  малоэффективны.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Как вести себя после исследования?</w:t>
      </w:r>
    </w:p>
    <w:p w:rsidR="009A0F2C" w:rsidRPr="009A0F2C" w:rsidRDefault="009A0F2C" w:rsidP="009A0F2C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A0F2C">
        <w:rPr>
          <w:rFonts w:ascii="Arial" w:eastAsia="Times New Roman" w:hAnsi="Arial" w:cs="Arial"/>
          <w:color w:val="333333"/>
          <w:sz w:val="24"/>
          <w:szCs w:val="24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934A81" w:rsidRDefault="00934A81" w:rsidP="009A0F2C">
      <w:pPr>
        <w:jc w:val="both"/>
      </w:pPr>
    </w:p>
    <w:sectPr w:rsidR="009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C07"/>
    <w:multiLevelType w:val="multilevel"/>
    <w:tmpl w:val="E4B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A580D"/>
    <w:multiLevelType w:val="multilevel"/>
    <w:tmpl w:val="760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B19E9"/>
    <w:multiLevelType w:val="multilevel"/>
    <w:tmpl w:val="56D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563F3"/>
    <w:multiLevelType w:val="multilevel"/>
    <w:tmpl w:val="379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0668A"/>
    <w:multiLevelType w:val="multilevel"/>
    <w:tmpl w:val="2D9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02BC7"/>
    <w:multiLevelType w:val="multilevel"/>
    <w:tmpl w:val="796A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2C"/>
    <w:rsid w:val="00934A81"/>
    <w:rsid w:val="009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A0F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0F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F2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F2C"/>
    <w:rPr>
      <w:rFonts w:eastAsia="Times New Roman"/>
      <w:b/>
      <w:bCs/>
      <w:sz w:val="36"/>
      <w:szCs w:val="36"/>
      <w:lang w:eastAsia="ru-RU"/>
    </w:rPr>
  </w:style>
  <w:style w:type="character" w:customStyle="1" w:styleId="date-post">
    <w:name w:val="date-post"/>
    <w:basedOn w:val="a0"/>
    <w:rsid w:val="009A0F2C"/>
  </w:style>
  <w:style w:type="paragraph" w:styleId="a3">
    <w:name w:val="Normal (Web)"/>
    <w:basedOn w:val="a"/>
    <w:uiPriority w:val="99"/>
    <w:semiHidden/>
    <w:unhideWhenUsed/>
    <w:rsid w:val="009A0F2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9A0F2C"/>
    <w:rPr>
      <w:b/>
      <w:bCs/>
    </w:rPr>
  </w:style>
  <w:style w:type="character" w:customStyle="1" w:styleId="apple-converted-space">
    <w:name w:val="apple-converted-space"/>
    <w:basedOn w:val="a0"/>
    <w:rsid w:val="009A0F2C"/>
  </w:style>
  <w:style w:type="character" w:styleId="a5">
    <w:name w:val="Emphasis"/>
    <w:basedOn w:val="a0"/>
    <w:uiPriority w:val="20"/>
    <w:qFormat/>
    <w:rsid w:val="009A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A0F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0F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F2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F2C"/>
    <w:rPr>
      <w:rFonts w:eastAsia="Times New Roman"/>
      <w:b/>
      <w:bCs/>
      <w:sz w:val="36"/>
      <w:szCs w:val="36"/>
      <w:lang w:eastAsia="ru-RU"/>
    </w:rPr>
  </w:style>
  <w:style w:type="character" w:customStyle="1" w:styleId="date-post">
    <w:name w:val="date-post"/>
    <w:basedOn w:val="a0"/>
    <w:rsid w:val="009A0F2C"/>
  </w:style>
  <w:style w:type="paragraph" w:styleId="a3">
    <w:name w:val="Normal (Web)"/>
    <w:basedOn w:val="a"/>
    <w:uiPriority w:val="99"/>
    <w:semiHidden/>
    <w:unhideWhenUsed/>
    <w:rsid w:val="009A0F2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9A0F2C"/>
    <w:rPr>
      <w:b/>
      <w:bCs/>
    </w:rPr>
  </w:style>
  <w:style w:type="character" w:customStyle="1" w:styleId="apple-converted-space">
    <w:name w:val="apple-converted-space"/>
    <w:basedOn w:val="a0"/>
    <w:rsid w:val="009A0F2C"/>
  </w:style>
  <w:style w:type="character" w:styleId="a5">
    <w:name w:val="Emphasis"/>
    <w:basedOn w:val="a0"/>
    <w:uiPriority w:val="20"/>
    <w:qFormat/>
    <w:rsid w:val="009A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2187</Words>
  <Characters>12472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Admin_</cp:lastModifiedBy>
  <cp:revision>1</cp:revision>
  <dcterms:created xsi:type="dcterms:W3CDTF">2016-08-23T11:45:00Z</dcterms:created>
  <dcterms:modified xsi:type="dcterms:W3CDTF">2016-08-23T11:46:00Z</dcterms:modified>
</cp:coreProperties>
</file>