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jc w:val="left"/>
        <w:rPr>
          <w:rFonts w:hint="default" w:ascii="Times New Roman" w:hAnsi="Times New Roman" w:cs="Times New Roman"/>
          <w:sz w:val="24"/>
          <w:szCs w:val="24"/>
        </w:rPr>
      </w:pPr>
      <w:r>
        <w:rPr>
          <w:rFonts w:hint="default" w:ascii="Times New Roman" w:hAnsi="Times New Roman" w:cs="Times New Roman"/>
          <w:b/>
          <w:sz w:val="24"/>
          <w:szCs w:val="24"/>
          <w:lang w:val="ru-RU"/>
        </w:rPr>
        <w:t xml:space="preserve">Форма котировочной заявки </w:t>
      </w:r>
      <w:r>
        <w:rPr>
          <w:rFonts w:hint="default" w:ascii="Times New Roman" w:hAnsi="Times New Roman" w:cs="Times New Roman"/>
          <w:b/>
          <w:sz w:val="24"/>
          <w:szCs w:val="24"/>
          <w:lang w:val="ru-RU"/>
        </w:rPr>
        <w:tab/>
      </w:r>
      <w:r>
        <w:rPr>
          <w:rFonts w:hint="default" w:ascii="Times New Roman" w:hAnsi="Times New Roman" w:cs="Times New Roman"/>
          <w:b/>
          <w:sz w:val="24"/>
          <w:szCs w:val="24"/>
          <w:lang w:val="ru-RU"/>
        </w:rPr>
        <w:tab/>
      </w:r>
      <w:r>
        <w:rPr>
          <w:rFonts w:hint="default" w:ascii="Times New Roman" w:hAnsi="Times New Roman" w:cs="Times New Roman"/>
          <w:b/>
          <w:sz w:val="24"/>
          <w:szCs w:val="24"/>
          <w:lang w:val="ru-RU"/>
        </w:rPr>
        <w:tab/>
      </w:r>
      <w:r>
        <w:rPr>
          <w:rFonts w:hint="default" w:ascii="Times New Roman" w:hAnsi="Times New Roman" w:cs="Times New Roman"/>
          <w:b/>
          <w:sz w:val="24"/>
          <w:szCs w:val="24"/>
          <w:lang w:val="ru-RU"/>
        </w:rPr>
        <w:tab/>
      </w:r>
      <w:r>
        <w:rPr>
          <w:rFonts w:hint="default" w:ascii="Times New Roman" w:hAnsi="Times New Roman" w:cs="Times New Roman"/>
          <w:b/>
          <w:sz w:val="24"/>
          <w:szCs w:val="24"/>
          <w:lang w:val="ru-RU"/>
        </w:rPr>
        <w:tab/>
      </w:r>
      <w:r>
        <w:rPr>
          <w:rFonts w:hint="default" w:ascii="Times New Roman" w:hAnsi="Times New Roman" w:cs="Times New Roman"/>
          <w:b/>
          <w:sz w:val="24"/>
          <w:szCs w:val="24"/>
          <w:lang w:val="ru-RU"/>
        </w:rPr>
        <w:tab/>
      </w:r>
      <w:r>
        <w:rPr>
          <w:rFonts w:hint="default" w:ascii="Times New Roman" w:hAnsi="Times New Roman" w:cs="Times New Roman"/>
          <w:b/>
          <w:sz w:val="24"/>
          <w:szCs w:val="24"/>
          <w:lang w:val="ru-RU"/>
        </w:rPr>
        <w:tab/>
      </w:r>
    </w:p>
    <w:p/>
    <w:p>
      <w:r>
        <w:t xml:space="preserve">                              </w:t>
      </w:r>
      <w:r>
        <w:rPr>
          <w:rFonts w:hint="default"/>
          <w:lang w:val="ru-RU"/>
        </w:rPr>
        <w:tab/>
      </w:r>
      <w:r>
        <w:rPr>
          <w:rFonts w:hint="default"/>
          <w:lang w:val="ru-RU"/>
        </w:rPr>
        <w:tab/>
      </w:r>
      <w:r>
        <w:rPr>
          <w:rFonts w:hint="default"/>
          <w:lang w:val="ru-RU"/>
        </w:rPr>
        <w:tab/>
      </w:r>
      <w:r>
        <w:t xml:space="preserve">   От «______» ____________20</w:t>
      </w:r>
      <w:r>
        <w:rPr>
          <w:rFonts w:hint="default"/>
          <w:lang w:val="ru-RU"/>
        </w:rPr>
        <w:t>23</w:t>
      </w:r>
      <w:r>
        <w:t xml:space="preserve"> г.</w:t>
      </w:r>
      <w:r>
        <w:rPr>
          <w:rFonts w:hint="default"/>
          <w:lang w:val="ru-RU"/>
        </w:rPr>
        <w:t xml:space="preserve"> </w:t>
      </w:r>
      <w:r>
        <w:rPr>
          <w:rFonts w:hint="default"/>
          <w:lang w:val="ru-RU"/>
        </w:rPr>
        <w:tab/>
      </w:r>
      <w:r>
        <w:rPr>
          <w:rFonts w:hint="default"/>
          <w:lang w:val="ru-RU"/>
        </w:rPr>
        <w:tab/>
      </w:r>
      <w:r>
        <w:rPr>
          <w:rFonts w:hint="default"/>
          <w:lang w:val="ru-RU"/>
        </w:rPr>
        <w:tab/>
      </w:r>
      <w:r>
        <w:rPr>
          <w:rFonts w:hint="default"/>
          <w:lang w:val="ru-RU"/>
        </w:rPr>
        <w:tab/>
      </w:r>
      <w:r>
        <w:rPr>
          <w:rFonts w:hint="default"/>
          <w:lang w:val="ru-RU"/>
        </w:rPr>
        <w:tab/>
      </w:r>
      <w:r>
        <w:t xml:space="preserve">  № _________</w:t>
      </w:r>
    </w:p>
    <w:p>
      <w:bookmarkStart w:id="13" w:name="_GoBack"/>
      <w:bookmarkEnd w:id="13"/>
    </w:p>
    <w:p>
      <w:pPr>
        <w:rPr>
          <w:b/>
          <w:bCs/>
        </w:rPr>
      </w:pPr>
    </w:p>
    <w:p>
      <w:pPr>
        <w:jc w:val="center"/>
        <w:rPr>
          <w:rFonts w:hint="default" w:ascii="Times New Roman" w:hAnsi="Times New Roman" w:cs="Times New Roman"/>
          <w:b/>
          <w:bCs/>
          <w:sz w:val="24"/>
          <w:szCs w:val="24"/>
          <w:lang w:val="ru-RU"/>
        </w:rPr>
      </w:pPr>
      <w:r>
        <w:rPr>
          <w:rFonts w:hint="default" w:ascii="Times New Roman" w:hAnsi="Times New Roman" w:cs="Times New Roman"/>
          <w:b/>
          <w:bCs/>
          <w:sz w:val="24"/>
          <w:szCs w:val="24"/>
          <w:lang w:val="ru-RU"/>
        </w:rPr>
        <w:t>КОТИРОВОЧНАЯ ЗАЯВКА</w:t>
      </w:r>
    </w:p>
    <w:p>
      <w:pPr>
        <w:pStyle w:val="11"/>
        <w:widowControl/>
        <w:ind w:firstLine="0"/>
        <w:jc w:val="center"/>
        <w:rPr>
          <w:rFonts w:hint="default" w:ascii="Times New Roman" w:hAnsi="Times New Roman" w:cs="Times New Roman"/>
          <w:b/>
          <w:sz w:val="22"/>
          <w:szCs w:val="22"/>
          <w:lang w:val="ru-RU"/>
        </w:rPr>
      </w:pPr>
      <w:r>
        <w:rPr>
          <w:rFonts w:ascii="Times New Roman" w:hAnsi="Times New Roman" w:cs="Times New Roman"/>
          <w:b/>
          <w:bCs/>
          <w:sz w:val="22"/>
          <w:szCs w:val="22"/>
        </w:rPr>
        <w:t xml:space="preserve">на право заключения договора </w:t>
      </w:r>
      <w:r>
        <w:rPr>
          <w:rFonts w:ascii="Times New Roman" w:hAnsi="Times New Roman" w:cs="Times New Roman"/>
          <w:b/>
          <w:bCs/>
          <w:sz w:val="22"/>
          <w:szCs w:val="22"/>
          <w:lang w:val="ru-RU"/>
        </w:rPr>
        <w:t>Генерального</w:t>
      </w:r>
      <w:r>
        <w:rPr>
          <w:rFonts w:hint="default" w:ascii="Times New Roman" w:hAnsi="Times New Roman" w:cs="Times New Roman"/>
          <w:b/>
          <w:bCs/>
          <w:sz w:val="22"/>
          <w:szCs w:val="22"/>
          <w:lang w:val="ru-RU"/>
        </w:rPr>
        <w:t xml:space="preserve"> подряда «Капитальный ремонт АПП №3</w:t>
      </w:r>
      <w:r>
        <w:rPr>
          <w:rFonts w:hint="default" w:ascii="Times New Roman" w:hAnsi="Times New Roman" w:cs="Times New Roman"/>
          <w:b/>
          <w:bCs w:val="0"/>
          <w:sz w:val="24"/>
          <w:szCs w:val="24"/>
          <w:lang w:val="ru-RU"/>
        </w:rPr>
        <w:t xml:space="preserve"> </w:t>
      </w:r>
      <w:r>
        <w:rPr>
          <w:rFonts w:ascii="Times New Roman" w:hAnsi="Times New Roman" w:cs="Times New Roman"/>
          <w:b/>
          <w:sz w:val="22"/>
          <w:szCs w:val="22"/>
        </w:rPr>
        <w:t>ЧУЗ «РЖД-Медицина» г.</w:t>
      </w:r>
      <w:r>
        <w:rPr>
          <w:rFonts w:ascii="Times New Roman" w:hAnsi="Times New Roman" w:cs="Times New Roman"/>
          <w:b/>
          <w:sz w:val="22"/>
          <w:szCs w:val="22"/>
          <w:lang w:val="ru-RU"/>
        </w:rPr>
        <w:t>Рязани</w:t>
      </w:r>
      <w:r>
        <w:rPr>
          <w:rFonts w:ascii="Times New Roman" w:hAnsi="Times New Roman" w:cs="Times New Roman"/>
          <w:b/>
          <w:sz w:val="22"/>
          <w:szCs w:val="22"/>
        </w:rPr>
        <w:t>»</w:t>
      </w:r>
      <w:r>
        <w:rPr>
          <w:rFonts w:hint="default" w:ascii="Times New Roman" w:hAnsi="Times New Roman" w:cs="Times New Roman"/>
          <w:b/>
          <w:sz w:val="22"/>
          <w:szCs w:val="22"/>
          <w:lang w:val="ru-RU"/>
        </w:rPr>
        <w:t>.</w:t>
      </w:r>
    </w:p>
    <w:p>
      <w:pPr>
        <w:pStyle w:val="11"/>
        <w:widowControl/>
        <w:ind w:firstLine="0"/>
        <w:jc w:val="center"/>
        <w:rPr>
          <w:rFonts w:ascii="Times New Roman" w:hAnsi="Times New Roman" w:cs="Times New Roman"/>
          <w:b/>
          <w:bCs/>
          <w:sz w:val="22"/>
          <w:szCs w:val="22"/>
        </w:rPr>
      </w:pPr>
    </w:p>
    <w:p>
      <w:pPr>
        <w:pStyle w:val="11"/>
        <w:widowControl/>
        <w:ind w:firstLine="0"/>
        <w:rPr>
          <w:rFonts w:ascii="Times New Roman" w:hAnsi="Times New Roman" w:cs="Times New Roman"/>
          <w:sz w:val="22"/>
          <w:szCs w:val="22"/>
        </w:rPr>
      </w:pPr>
      <w:r>
        <w:rPr>
          <w:rFonts w:ascii="Times New Roman" w:hAnsi="Times New Roman" w:cs="Times New Roman"/>
          <w:b/>
          <w:sz w:val="22"/>
          <w:szCs w:val="22"/>
        </w:rPr>
        <w:t>Кому:</w:t>
      </w:r>
      <w:r>
        <w:rPr>
          <w:sz w:val="22"/>
          <w:szCs w:val="22"/>
        </w:rPr>
        <w:t xml:space="preserve"> </w:t>
      </w:r>
      <w:r>
        <w:rPr>
          <w:rFonts w:ascii="Times New Roman" w:hAnsi="Times New Roman" w:cs="Times New Roman"/>
          <w:sz w:val="22"/>
          <w:szCs w:val="22"/>
        </w:rPr>
        <w:t xml:space="preserve">Частное учреждение здравоохранения «Больница «РЖД-Медицина» города </w:t>
      </w:r>
      <w:r>
        <w:rPr>
          <w:rFonts w:ascii="Times New Roman" w:hAnsi="Times New Roman" w:cs="Times New Roman"/>
          <w:sz w:val="22"/>
          <w:szCs w:val="22"/>
          <w:lang w:val="ru-RU"/>
        </w:rPr>
        <w:t>Рязани</w:t>
      </w:r>
      <w:r>
        <w:rPr>
          <w:rFonts w:ascii="Times New Roman" w:hAnsi="Times New Roman" w:cs="Times New Roman"/>
          <w:sz w:val="22"/>
          <w:szCs w:val="22"/>
        </w:rPr>
        <w:t>» (ЧУЗ «РЖД-Медицина» г.</w:t>
      </w:r>
      <w:r>
        <w:rPr>
          <w:rFonts w:ascii="Times New Roman" w:hAnsi="Times New Roman" w:cs="Times New Roman"/>
          <w:sz w:val="22"/>
          <w:szCs w:val="22"/>
          <w:lang w:val="ru-RU"/>
        </w:rPr>
        <w:t>Рязани</w:t>
      </w:r>
      <w:r>
        <w:rPr>
          <w:rFonts w:ascii="Times New Roman" w:hAnsi="Times New Roman" w:cs="Times New Roman"/>
          <w:sz w:val="22"/>
          <w:szCs w:val="22"/>
        </w:rPr>
        <w:t>»).</w:t>
      </w:r>
    </w:p>
    <w:p>
      <w:pPr>
        <w:pStyle w:val="11"/>
        <w:widowControl/>
        <w:ind w:firstLine="0"/>
        <w:rPr>
          <w:sz w:val="22"/>
          <w:szCs w:val="22"/>
        </w:rPr>
      </w:pPr>
    </w:p>
    <w:p>
      <w:pPr>
        <w:pStyle w:val="9"/>
        <w:spacing w:before="29" w:after="29"/>
        <w:jc w:val="both"/>
        <w:rPr>
          <w:rFonts w:hint="default" w:ascii="Times New Roman" w:hAnsi="Times New Roman" w:cs="Times New Roman"/>
          <w:sz w:val="22"/>
          <w:szCs w:val="22"/>
        </w:rPr>
      </w:pPr>
      <w:r>
        <w:rPr>
          <w:rFonts w:hint="default" w:ascii="Times New Roman" w:hAnsi="Times New Roman" w:cs="Times New Roman"/>
          <w:b/>
          <w:sz w:val="22"/>
          <w:szCs w:val="22"/>
        </w:rPr>
        <w:t>Адрес:</w:t>
      </w:r>
      <w:r>
        <w:rPr>
          <w:rFonts w:hint="default" w:ascii="Times New Roman" w:hAnsi="Times New Roman" w:cs="Times New Roman"/>
          <w:sz w:val="22"/>
          <w:szCs w:val="22"/>
        </w:rPr>
        <w:t xml:space="preserve"> </w:t>
      </w:r>
      <w:r>
        <w:rPr>
          <w:rFonts w:hint="default" w:ascii="Times New Roman" w:hAnsi="Times New Roman" w:cs="Times New Roman"/>
          <w:bCs/>
          <w:sz w:val="22"/>
          <w:szCs w:val="22"/>
        </w:rPr>
        <w:t>391110, Рязанская обл., г. Рыбное, ул. Комсомольская, 14.</w:t>
      </w:r>
    </w:p>
    <w:p>
      <w:pPr>
        <w:jc w:val="both"/>
        <w:rPr>
          <w:rFonts w:hint="default" w:ascii="Times New Roman" w:hAnsi="Times New Roman" w:cs="Times New Roman"/>
          <w:bCs/>
          <w:sz w:val="22"/>
          <w:szCs w:val="22"/>
        </w:rPr>
      </w:pPr>
      <w:r>
        <w:rPr>
          <w:rFonts w:hint="default" w:ascii="Times New Roman" w:hAnsi="Times New Roman" w:cs="Times New Roman"/>
          <w:snapToGrid w:val="0"/>
          <w:color w:val="000000"/>
          <w:sz w:val="22"/>
          <w:szCs w:val="22"/>
        </w:rPr>
        <w:t>Тел.: (49137) 52-4-44, моб. (900) 603-48-42</w:t>
      </w:r>
    </w:p>
    <w:p>
      <w:pPr>
        <w:jc w:val="center"/>
        <w:rPr>
          <w:rFonts w:hint="default" w:ascii="Times New Roman" w:hAnsi="Times New Roman" w:cs="Times New Roman"/>
          <w:b/>
          <w:bCs/>
          <w:sz w:val="22"/>
          <w:szCs w:val="22"/>
        </w:rPr>
      </w:pPr>
      <w:r>
        <w:rPr>
          <w:rFonts w:hint="default" w:ascii="Times New Roman" w:hAnsi="Times New Roman" w:cs="Times New Roman"/>
          <w:b/>
          <w:bCs/>
          <w:sz w:val="22"/>
          <w:szCs w:val="22"/>
        </w:rPr>
        <w:t>Уважаемые господа!</w:t>
      </w:r>
    </w:p>
    <w:p>
      <w:pPr>
        <w:jc w:val="center"/>
        <w:rPr>
          <w:sz w:val="22"/>
          <w:szCs w:val="22"/>
        </w:rPr>
      </w:pPr>
    </w:p>
    <w:p>
      <w:pPr>
        <w:jc w:val="both"/>
        <w:rPr>
          <w:rFonts w:hint="default" w:ascii="Times New Roman" w:hAnsi="Times New Roman" w:cs="Times New Roman"/>
          <w:sz w:val="22"/>
          <w:szCs w:val="22"/>
          <w:u w:val="single"/>
        </w:rPr>
      </w:pPr>
      <w:r>
        <w:rPr>
          <w:rFonts w:hint="default" w:ascii="Times New Roman" w:hAnsi="Times New Roman" w:cs="Times New Roman"/>
          <w:sz w:val="22"/>
          <w:szCs w:val="22"/>
        </w:rPr>
        <w:t xml:space="preserve">Мы, </w:t>
      </w:r>
      <w:r>
        <w:rPr>
          <w:rFonts w:hint="default" w:ascii="Times New Roman" w:hAnsi="Times New Roman" w:cs="Times New Roman"/>
          <w:sz w:val="22"/>
          <w:szCs w:val="22"/>
          <w:lang w:val="ru-RU"/>
        </w:rPr>
        <w:t>___</w:t>
      </w:r>
      <w:r>
        <w:rPr>
          <w:rFonts w:hint="default" w:ascii="Times New Roman" w:hAnsi="Times New Roman" w:cs="Times New Roman"/>
          <w:sz w:val="22"/>
          <w:szCs w:val="22"/>
          <w:u w:val="single"/>
        </w:rPr>
        <w:tab/>
      </w:r>
      <w:r>
        <w:rPr>
          <w:rFonts w:hint="default" w:ascii="Times New Roman" w:hAnsi="Times New Roman" w:cs="Times New Roman"/>
          <w:sz w:val="22"/>
          <w:szCs w:val="22"/>
          <w:u w:val="single"/>
        </w:rPr>
        <w:t>_________________________________________________________________</w:t>
      </w:r>
    </w:p>
    <w:p>
      <w:pPr>
        <w:jc w:val="both"/>
        <w:rPr>
          <w:rFonts w:hint="default" w:ascii="Times New Roman" w:hAnsi="Times New Roman" w:cs="Times New Roman"/>
          <w:sz w:val="22"/>
          <w:szCs w:val="22"/>
        </w:rPr>
      </w:pPr>
      <w:r>
        <w:rPr>
          <w:rFonts w:hint="default" w:ascii="Times New Roman" w:hAnsi="Times New Roman" w:cs="Times New Roman"/>
          <w:sz w:val="22"/>
          <w:szCs w:val="22"/>
        </w:rPr>
        <w:t xml:space="preserve">(наименование, организационно-правовая форма, </w:t>
      </w:r>
      <w:r>
        <w:rPr>
          <w:rFonts w:hint="default" w:ascii="Times New Roman" w:hAnsi="Times New Roman" w:cs="Times New Roman"/>
          <w:b/>
          <w:sz w:val="22"/>
          <w:szCs w:val="22"/>
        </w:rPr>
        <w:t>ИНН</w:t>
      </w:r>
      <w:r>
        <w:rPr>
          <w:rFonts w:hint="default" w:ascii="Times New Roman" w:hAnsi="Times New Roman" w:cs="Times New Roman"/>
          <w:sz w:val="22"/>
          <w:szCs w:val="22"/>
        </w:rPr>
        <w:t xml:space="preserve">, </w:t>
      </w:r>
      <w:r>
        <w:rPr>
          <w:rFonts w:hint="default" w:ascii="Times New Roman" w:hAnsi="Times New Roman" w:cs="Times New Roman"/>
          <w:b/>
          <w:sz w:val="22"/>
          <w:szCs w:val="22"/>
        </w:rPr>
        <w:t>ОГРН</w:t>
      </w:r>
      <w:r>
        <w:rPr>
          <w:rFonts w:hint="default" w:ascii="Times New Roman" w:hAnsi="Times New Roman" w:cs="Times New Roman"/>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pPr>
        <w:rPr>
          <w:rFonts w:hint="default" w:ascii="Times New Roman" w:hAnsi="Times New Roman" w:cs="Times New Roman"/>
          <w:iCs/>
          <w:sz w:val="22"/>
          <w:szCs w:val="22"/>
        </w:rPr>
      </w:pPr>
      <w:r>
        <w:rPr>
          <w:rFonts w:hint="default" w:ascii="Times New Roman" w:hAnsi="Times New Roman" w:cs="Times New Roman"/>
          <w:sz w:val="22"/>
          <w:szCs w:val="22"/>
        </w:rPr>
        <w:t xml:space="preserve">на основании Вашего извещения о проведении запроса </w:t>
      </w:r>
      <w:r>
        <w:rPr>
          <w:rFonts w:hint="default" w:ascii="Times New Roman" w:hAnsi="Times New Roman" w:cs="Times New Roman"/>
          <w:sz w:val="22"/>
          <w:szCs w:val="22"/>
          <w:lang w:val="ru-RU"/>
        </w:rPr>
        <w:t>котировок</w:t>
      </w:r>
      <w:r>
        <w:rPr>
          <w:rFonts w:hint="default" w:ascii="Times New Roman" w:hAnsi="Times New Roman" w:cs="Times New Roman"/>
          <w:sz w:val="22"/>
          <w:szCs w:val="22"/>
        </w:rPr>
        <w:t xml:space="preserve">  </w:t>
      </w:r>
      <w:r>
        <w:rPr>
          <w:rFonts w:hint="default" w:ascii="Times New Roman" w:hAnsi="Times New Roman" w:cs="Times New Roman"/>
          <w:b/>
          <w:sz w:val="22"/>
          <w:szCs w:val="22"/>
        </w:rPr>
        <w:t xml:space="preserve">№ </w:t>
      </w:r>
      <w:r>
        <w:rPr>
          <w:rFonts w:hint="default" w:ascii="Times New Roman" w:hAnsi="Times New Roman" w:cs="Times New Roman"/>
          <w:b/>
          <w:sz w:val="22"/>
          <w:szCs w:val="22"/>
          <w:lang w:val="ru-RU"/>
        </w:rPr>
        <w:t>__________</w:t>
      </w:r>
      <w:r>
        <w:rPr>
          <w:rFonts w:hint="default" w:ascii="Times New Roman" w:hAnsi="Times New Roman" w:cs="Times New Roman"/>
          <w:b/>
          <w:sz w:val="22"/>
          <w:szCs w:val="22"/>
        </w:rPr>
        <w:t xml:space="preserve"> </w:t>
      </w:r>
      <w:r>
        <w:rPr>
          <w:rFonts w:hint="default" w:ascii="Times New Roman" w:hAnsi="Times New Roman" w:cs="Times New Roman"/>
          <w:sz w:val="22"/>
          <w:szCs w:val="22"/>
        </w:rPr>
        <w:t xml:space="preserve">предлагаем </w:t>
      </w:r>
      <w:r>
        <w:rPr>
          <w:rFonts w:hint="default" w:ascii="Times New Roman" w:hAnsi="Times New Roman" w:cs="Times New Roman"/>
          <w:iCs/>
          <w:sz w:val="22"/>
          <w:szCs w:val="22"/>
        </w:rPr>
        <w:t>выполнить работы, оказать услуги:</w:t>
      </w:r>
    </w:p>
    <w:p>
      <w:pPr>
        <w:rPr>
          <w:rFonts w:hint="default" w:ascii="Times New Roman" w:hAnsi="Times New Roman" w:cs="Times New Roman"/>
          <w:iCs/>
          <w:sz w:val="22"/>
          <w:szCs w:val="22"/>
        </w:rPr>
      </w:pPr>
    </w:p>
    <w:tbl>
      <w:tblPr>
        <w:tblStyle w:val="3"/>
        <w:tblW w:w="955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
        <w:gridCol w:w="3315"/>
        <w:gridCol w:w="1189"/>
        <w:gridCol w:w="1395"/>
        <w:gridCol w:w="1436"/>
        <w:gridCol w:w="166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6" w:hRule="atLeast"/>
        </w:trPr>
        <w:tc>
          <w:tcPr>
            <w:tcW w:w="55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 пп</w:t>
            </w:r>
          </w:p>
        </w:tc>
        <w:tc>
          <w:tcPr>
            <w:tcW w:w="331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Наименование работ, услуг</w:t>
            </w:r>
          </w:p>
        </w:tc>
        <w:tc>
          <w:tcPr>
            <w:tcW w:w="118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Ед. изм.</w:t>
            </w:r>
          </w:p>
        </w:tc>
        <w:tc>
          <w:tcPr>
            <w:tcW w:w="139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Стоимость</w:t>
            </w:r>
          </w:p>
        </w:tc>
        <w:tc>
          <w:tcPr>
            <w:tcW w:w="143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2"/>
                <w:szCs w:val="22"/>
              </w:rPr>
            </w:pPr>
          </w:p>
          <w:p>
            <w:pPr>
              <w:jc w:val="center"/>
              <w:rPr>
                <w:rFonts w:hint="default" w:ascii="Times New Roman" w:hAnsi="Times New Roman" w:cs="Times New Roman"/>
                <w:sz w:val="22"/>
                <w:szCs w:val="22"/>
              </w:rPr>
            </w:pPr>
            <w:r>
              <w:rPr>
                <w:rFonts w:hint="default" w:ascii="Times New Roman" w:hAnsi="Times New Roman" w:cs="Times New Roman"/>
                <w:sz w:val="22"/>
                <w:szCs w:val="22"/>
              </w:rPr>
              <w:t>Количество</w:t>
            </w:r>
          </w:p>
        </w:tc>
        <w:tc>
          <w:tcPr>
            <w:tcW w:w="16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2"/>
                <w:szCs w:val="22"/>
              </w:rPr>
            </w:pPr>
            <w:r>
              <w:rPr>
                <w:rFonts w:hint="default" w:ascii="Times New Roman" w:hAnsi="Times New Roman" w:cs="Times New Roman"/>
                <w:sz w:val="22"/>
                <w:szCs w:val="22"/>
              </w:rPr>
              <w:t>Итого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53"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2"/>
                <w:szCs w:val="22"/>
              </w:rPr>
            </w:pPr>
            <w:r>
              <w:rPr>
                <w:rFonts w:hint="default" w:ascii="Times New Roman" w:hAnsi="Times New Roman" w:cs="Times New Roman"/>
                <w:sz w:val="22"/>
                <w:szCs w:val="22"/>
              </w:rPr>
              <w:t>1</w:t>
            </w:r>
          </w:p>
        </w:tc>
        <w:tc>
          <w:tcPr>
            <w:tcW w:w="331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2"/>
                <w:szCs w:val="22"/>
              </w:rPr>
            </w:pPr>
          </w:p>
        </w:tc>
        <w:tc>
          <w:tcPr>
            <w:tcW w:w="118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2"/>
                <w:szCs w:val="22"/>
              </w:rPr>
            </w:pPr>
          </w:p>
        </w:tc>
        <w:tc>
          <w:tcPr>
            <w:tcW w:w="1395"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2"/>
                <w:szCs w:val="22"/>
              </w:rPr>
            </w:pPr>
          </w:p>
        </w:tc>
        <w:tc>
          <w:tcPr>
            <w:tcW w:w="1436"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2"/>
                <w:szCs w:val="22"/>
              </w:rPr>
            </w:pPr>
          </w:p>
        </w:tc>
        <w:tc>
          <w:tcPr>
            <w:tcW w:w="166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7888" w:type="dxa"/>
            <w:gridSpan w:val="5"/>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sz w:val="22"/>
                <w:szCs w:val="22"/>
              </w:rPr>
            </w:pPr>
            <w:r>
              <w:rPr>
                <w:rFonts w:hint="default" w:ascii="Times New Roman" w:hAnsi="Times New Roman" w:cs="Times New Roman"/>
                <w:sz w:val="22"/>
                <w:szCs w:val="22"/>
              </w:rPr>
              <w:t>ИТОГО:</w:t>
            </w:r>
          </w:p>
        </w:tc>
        <w:tc>
          <w:tcPr>
            <w:tcW w:w="1669"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sz w:val="22"/>
                <w:szCs w:val="22"/>
              </w:rPr>
            </w:pPr>
          </w:p>
        </w:tc>
      </w:tr>
    </w:tbl>
    <w:p>
      <w:pPr>
        <w:rPr>
          <w:rFonts w:hint="default" w:ascii="Times New Roman" w:hAnsi="Times New Roman" w:cs="Times New Roman"/>
          <w:b/>
          <w:bCs/>
          <w:sz w:val="22"/>
          <w:szCs w:val="22"/>
        </w:rPr>
      </w:pPr>
    </w:p>
    <w:p>
      <w:pPr>
        <w:rPr>
          <w:rFonts w:hint="default" w:ascii="Times New Roman" w:hAnsi="Times New Roman" w:cs="Times New Roman"/>
          <w:b/>
          <w:bCs/>
          <w:sz w:val="22"/>
          <w:szCs w:val="22"/>
        </w:rPr>
      </w:pPr>
    </w:p>
    <w:p>
      <w:pPr>
        <w:rPr>
          <w:rFonts w:hint="default" w:ascii="Times New Roman" w:hAnsi="Times New Roman" w:cs="Times New Roman"/>
          <w:b/>
          <w:bCs/>
          <w:sz w:val="22"/>
          <w:szCs w:val="22"/>
        </w:rPr>
      </w:pPr>
      <w:r>
        <w:rPr>
          <w:rFonts w:hint="default" w:ascii="Times New Roman" w:hAnsi="Times New Roman" w:cs="Times New Roman"/>
          <w:b/>
          <w:bCs/>
          <w:sz w:val="22"/>
          <w:szCs w:val="22"/>
        </w:rPr>
        <w:t>Условия исполнения договора:</w:t>
      </w:r>
    </w:p>
    <w:p>
      <w:pPr>
        <w:numPr>
          <w:ilvl w:val="0"/>
          <w:numId w:val="1"/>
        </w:numPr>
        <w:jc w:val="both"/>
        <w:rPr>
          <w:rFonts w:hint="default" w:ascii="Times New Roman" w:hAnsi="Times New Roman" w:cs="Times New Roman"/>
          <w:sz w:val="22"/>
          <w:szCs w:val="22"/>
        </w:rPr>
      </w:pPr>
      <w:r>
        <w:rPr>
          <w:rFonts w:hint="default" w:ascii="Times New Roman" w:hAnsi="Times New Roman" w:cs="Times New Roman"/>
          <w:b/>
          <w:bCs/>
          <w:sz w:val="22"/>
          <w:szCs w:val="22"/>
        </w:rPr>
        <w:t>Требования качества</w:t>
      </w:r>
      <w:r>
        <w:rPr>
          <w:rFonts w:hint="default" w:ascii="Times New Roman" w:hAnsi="Times New Roman" w:cs="Times New Roman"/>
          <w:sz w:val="22"/>
          <w:szCs w:val="22"/>
        </w:rPr>
        <w:t xml:space="preserve">:  </w:t>
      </w:r>
      <w:r>
        <w:rPr>
          <w:rFonts w:hint="default" w:ascii="Times New Roman" w:hAnsi="Times New Roman" w:cs="Times New Roman"/>
          <w:sz w:val="22"/>
          <w:szCs w:val="22"/>
          <w:lang w:val="ru-RU"/>
        </w:rPr>
        <w:t xml:space="preserve">товар, </w:t>
      </w:r>
      <w:r>
        <w:rPr>
          <w:rFonts w:hint="default" w:ascii="Times New Roman" w:hAnsi="Times New Roman" w:cs="Times New Roman"/>
          <w:sz w:val="22"/>
          <w:szCs w:val="22"/>
        </w:rPr>
        <w:t>услуга, работа, заявленная к поставке, соответствует по качеству и техническим характеристикам Сертификатам Соответствия и Регистрационным Удостоверениям.</w:t>
      </w:r>
    </w:p>
    <w:p>
      <w:pPr>
        <w:pStyle w:val="12"/>
        <w:numPr>
          <w:ilvl w:val="0"/>
          <w:numId w:val="1"/>
        </w:numPr>
        <w:ind w:right="-99"/>
        <w:jc w:val="both"/>
        <w:rPr>
          <w:rFonts w:hint="default" w:ascii="Times New Roman" w:hAnsi="Times New Roman" w:cs="Times New Roman"/>
          <w:b/>
          <w:bCs/>
          <w:sz w:val="22"/>
          <w:szCs w:val="22"/>
        </w:rPr>
      </w:pPr>
      <w:r>
        <w:rPr>
          <w:rFonts w:hint="default" w:ascii="Times New Roman" w:hAnsi="Times New Roman" w:cs="Times New Roman"/>
          <w:b/>
          <w:sz w:val="22"/>
          <w:szCs w:val="22"/>
          <w:lang w:val="ru-RU"/>
        </w:rPr>
        <w:t>Адрес места</w:t>
      </w:r>
      <w:r>
        <w:rPr>
          <w:rFonts w:hint="default" w:ascii="Times New Roman" w:hAnsi="Times New Roman" w:cs="Times New Roman"/>
          <w:b/>
          <w:sz w:val="22"/>
          <w:szCs w:val="22"/>
        </w:rPr>
        <w:t xml:space="preserve"> </w:t>
      </w:r>
      <w:r>
        <w:rPr>
          <w:rFonts w:hint="default" w:ascii="Times New Roman" w:hAnsi="Times New Roman" w:cs="Times New Roman"/>
          <w:b/>
          <w:sz w:val="22"/>
          <w:szCs w:val="22"/>
          <w:lang w:val="ru-RU"/>
        </w:rPr>
        <w:t>проведения работ</w:t>
      </w:r>
      <w:r>
        <w:rPr>
          <w:rFonts w:hint="default" w:ascii="Times New Roman" w:hAnsi="Times New Roman" w:cs="Times New Roman"/>
          <w:sz w:val="22"/>
          <w:szCs w:val="22"/>
        </w:rPr>
        <w:t xml:space="preserve">: </w:t>
      </w:r>
      <w:r>
        <w:rPr>
          <w:rFonts w:hint="default" w:ascii="Times New Roman" w:hAnsi="Times New Roman" w:cs="Times New Roman"/>
          <w:sz w:val="22"/>
          <w:szCs w:val="22"/>
          <w:vertAlign w:val="baseline"/>
          <w:lang w:val="ru-RU"/>
        </w:rPr>
        <w:t>39</w:t>
      </w:r>
      <w:r>
        <w:rPr>
          <w:rFonts w:hint="default" w:ascii="Times New Roman" w:hAnsi="Times New Roman" w:cs="Times New Roman"/>
          <w:bCs/>
          <w:sz w:val="22"/>
          <w:szCs w:val="22"/>
          <w:lang w:val="ru-RU"/>
        </w:rPr>
        <w:t>0013</w:t>
      </w:r>
      <w:r>
        <w:rPr>
          <w:rFonts w:hint="default" w:ascii="Times New Roman" w:hAnsi="Times New Roman" w:cs="Times New Roman"/>
          <w:bCs/>
          <w:sz w:val="22"/>
          <w:szCs w:val="22"/>
        </w:rPr>
        <w:t xml:space="preserve">, Рязанская обл., г. </w:t>
      </w:r>
      <w:r>
        <w:rPr>
          <w:rFonts w:hint="default" w:ascii="Times New Roman" w:hAnsi="Times New Roman" w:cs="Times New Roman"/>
          <w:bCs/>
          <w:sz w:val="22"/>
          <w:szCs w:val="22"/>
          <w:lang w:val="ru-RU"/>
        </w:rPr>
        <w:t>Рязань</w:t>
      </w:r>
      <w:r>
        <w:rPr>
          <w:rFonts w:hint="default" w:ascii="Times New Roman" w:hAnsi="Times New Roman" w:cs="Times New Roman"/>
          <w:bCs/>
          <w:sz w:val="22"/>
          <w:szCs w:val="22"/>
        </w:rPr>
        <w:t xml:space="preserve">, </w:t>
      </w:r>
      <w:r>
        <w:rPr>
          <w:rFonts w:hint="default" w:ascii="Times New Roman" w:hAnsi="Times New Roman" w:cs="Times New Roman"/>
          <w:bCs/>
          <w:sz w:val="22"/>
          <w:szCs w:val="22"/>
          <w:lang w:val="ru-RU"/>
        </w:rPr>
        <w:t>Первомайский пр-т, д.66</w:t>
      </w:r>
      <w:r>
        <w:rPr>
          <w:rFonts w:hint="default" w:ascii="Times New Roman" w:hAnsi="Times New Roman" w:cs="Times New Roman"/>
          <w:sz w:val="22"/>
          <w:szCs w:val="22"/>
          <w:vertAlign w:val="baseline"/>
          <w:lang w:val="ru-RU"/>
        </w:rPr>
        <w:t>.</w:t>
      </w:r>
    </w:p>
    <w:p>
      <w:pPr>
        <w:pStyle w:val="12"/>
        <w:numPr>
          <w:ilvl w:val="0"/>
          <w:numId w:val="1"/>
        </w:numPr>
        <w:ind w:right="-99"/>
        <w:jc w:val="both"/>
        <w:rPr>
          <w:rFonts w:hint="default" w:ascii="Times New Roman" w:hAnsi="Times New Roman" w:cs="Times New Roman"/>
          <w:b/>
          <w:bCs/>
          <w:sz w:val="22"/>
          <w:szCs w:val="22"/>
        </w:rPr>
      </w:pPr>
      <w:r>
        <w:rPr>
          <w:rFonts w:hint="default" w:ascii="Times New Roman" w:hAnsi="Times New Roman" w:cs="Times New Roman"/>
          <w:b/>
          <w:bCs/>
          <w:sz w:val="22"/>
          <w:szCs w:val="22"/>
        </w:rPr>
        <w:t xml:space="preserve">Сроки </w:t>
      </w:r>
      <w:r>
        <w:rPr>
          <w:rFonts w:hint="default" w:ascii="Times New Roman" w:hAnsi="Times New Roman" w:cs="Times New Roman"/>
          <w:b/>
          <w:bCs/>
          <w:sz w:val="22"/>
          <w:szCs w:val="22"/>
          <w:lang w:val="ru-RU"/>
        </w:rPr>
        <w:t>проведения работ</w:t>
      </w:r>
      <w:r>
        <w:rPr>
          <w:rFonts w:hint="default" w:ascii="Times New Roman" w:hAnsi="Times New Roman" w:cs="Times New Roman"/>
          <w:b/>
          <w:bCs/>
          <w:sz w:val="22"/>
          <w:szCs w:val="22"/>
        </w:rPr>
        <w:t>:</w:t>
      </w:r>
      <w:r>
        <w:rPr>
          <w:rFonts w:hint="default" w:ascii="Times New Roman" w:hAnsi="Times New Roman" w:cs="Times New Roman"/>
          <w:sz w:val="22"/>
          <w:szCs w:val="22"/>
        </w:rPr>
        <w:t xml:space="preserve"> ______________________</w:t>
      </w:r>
    </w:p>
    <w:p>
      <w:pPr>
        <w:numPr>
          <w:ilvl w:val="0"/>
          <w:numId w:val="1"/>
        </w:numPr>
        <w:jc w:val="both"/>
        <w:rPr>
          <w:rFonts w:hint="default" w:ascii="Times New Roman" w:hAnsi="Times New Roman" w:cs="Times New Roman"/>
          <w:sz w:val="22"/>
          <w:szCs w:val="22"/>
        </w:rPr>
      </w:pPr>
      <w:r>
        <w:rPr>
          <w:rFonts w:hint="default" w:ascii="Times New Roman" w:hAnsi="Times New Roman" w:cs="Times New Roman"/>
          <w:b/>
          <w:bCs/>
          <w:sz w:val="22"/>
          <w:szCs w:val="22"/>
        </w:rPr>
        <w:t xml:space="preserve">Стоимость </w:t>
      </w:r>
      <w:r>
        <w:rPr>
          <w:rFonts w:hint="default" w:ascii="Times New Roman" w:hAnsi="Times New Roman" w:cs="Times New Roman"/>
          <w:b/>
          <w:bCs/>
          <w:sz w:val="22"/>
          <w:szCs w:val="22"/>
          <w:lang w:val="ru-RU"/>
        </w:rPr>
        <w:t>работ</w:t>
      </w:r>
      <w:r>
        <w:rPr>
          <w:rFonts w:hint="default" w:ascii="Times New Roman" w:hAnsi="Times New Roman" w:cs="Times New Roman"/>
          <w:b/>
          <w:bCs/>
          <w:sz w:val="22"/>
          <w:szCs w:val="22"/>
        </w:rPr>
        <w:t xml:space="preserve"> включает</w:t>
      </w:r>
      <w:r>
        <w:rPr>
          <w:rFonts w:hint="default" w:ascii="Times New Roman" w:hAnsi="Times New Roman" w:cs="Times New Roman"/>
          <w:sz w:val="22"/>
          <w:szCs w:val="22"/>
        </w:rPr>
        <w:t xml:space="preserve">: </w:t>
      </w:r>
    </w:p>
    <w:p>
      <w:pPr>
        <w:numPr>
          <w:ilvl w:val="0"/>
          <w:numId w:val="0"/>
        </w:numPr>
        <w:ind w:left="709" w:leftChars="0"/>
        <w:jc w:val="both"/>
        <w:rPr>
          <w:rFonts w:hint="default" w:ascii="Times New Roman" w:hAnsi="Times New Roman" w:cs="Times New Roman"/>
          <w:b/>
          <w:bCs/>
          <w:sz w:val="22"/>
          <w:szCs w:val="22"/>
          <w:lang w:val="ru-RU"/>
        </w:rPr>
      </w:pPr>
      <w:r>
        <w:rPr>
          <w:rFonts w:hint="default" w:ascii="Times New Roman" w:hAnsi="Times New Roman" w:cs="Times New Roman"/>
          <w:b/>
          <w:bCs/>
          <w:sz w:val="22"/>
          <w:szCs w:val="22"/>
          <w:lang w:val="ru-RU"/>
        </w:rPr>
        <w:t>-</w:t>
      </w:r>
    </w:p>
    <w:p>
      <w:pPr>
        <w:numPr>
          <w:ilvl w:val="0"/>
          <w:numId w:val="0"/>
        </w:numPr>
        <w:ind w:left="709" w:leftChars="0"/>
        <w:jc w:val="both"/>
        <w:rPr>
          <w:rFonts w:hint="default" w:ascii="Times New Roman" w:hAnsi="Times New Roman" w:cs="Times New Roman"/>
          <w:b/>
          <w:bCs/>
          <w:sz w:val="22"/>
          <w:szCs w:val="22"/>
          <w:lang w:val="ru-RU"/>
        </w:rPr>
      </w:pPr>
      <w:r>
        <w:rPr>
          <w:rFonts w:hint="default" w:ascii="Times New Roman" w:hAnsi="Times New Roman" w:cs="Times New Roman"/>
          <w:b/>
          <w:bCs/>
          <w:sz w:val="22"/>
          <w:szCs w:val="22"/>
          <w:lang w:val="ru-RU"/>
        </w:rPr>
        <w:t>-</w:t>
      </w:r>
    </w:p>
    <w:p>
      <w:pPr>
        <w:numPr>
          <w:ilvl w:val="0"/>
          <w:numId w:val="0"/>
        </w:numPr>
        <w:ind w:left="709" w:leftChars="0"/>
        <w:jc w:val="both"/>
        <w:rPr>
          <w:rFonts w:hint="default" w:ascii="Times New Roman" w:hAnsi="Times New Roman" w:cs="Times New Roman"/>
          <w:i/>
          <w:iCs/>
          <w:sz w:val="22"/>
          <w:szCs w:val="22"/>
        </w:rPr>
      </w:pPr>
      <w:r>
        <w:rPr>
          <w:rFonts w:hint="default" w:ascii="Times New Roman" w:hAnsi="Times New Roman" w:cs="Times New Roman"/>
          <w:b/>
          <w:bCs/>
          <w:sz w:val="22"/>
          <w:szCs w:val="22"/>
          <w:lang w:val="ru-RU"/>
        </w:rPr>
        <w:t>-</w:t>
      </w:r>
      <w:r>
        <w:rPr>
          <w:rFonts w:hint="default" w:ascii="Times New Roman" w:hAnsi="Times New Roman" w:cs="Times New Roman"/>
          <w:b/>
          <w:bCs/>
          <w:sz w:val="22"/>
          <w:szCs w:val="22"/>
        </w:rPr>
        <w:t xml:space="preserve">                                           </w:t>
      </w:r>
      <w:r>
        <w:rPr>
          <w:rFonts w:hint="default" w:ascii="Times New Roman" w:hAnsi="Times New Roman" w:cs="Times New Roman"/>
          <w:i/>
          <w:iCs/>
          <w:sz w:val="22"/>
          <w:szCs w:val="22"/>
        </w:rPr>
        <w:t xml:space="preserve">                        </w:t>
      </w:r>
    </w:p>
    <w:p>
      <w:pPr>
        <w:rPr>
          <w:rFonts w:hint="default" w:ascii="Times New Roman" w:hAnsi="Times New Roman" w:cs="Times New Roman"/>
          <w:spacing w:val="-9"/>
          <w:sz w:val="22"/>
          <w:szCs w:val="22"/>
        </w:rPr>
      </w:pPr>
      <w:r>
        <w:rPr>
          <w:rFonts w:hint="default" w:ascii="Times New Roman" w:hAnsi="Times New Roman" w:cs="Times New Roman"/>
          <w:sz w:val="22"/>
          <w:szCs w:val="22"/>
        </w:rPr>
        <w:t xml:space="preserve">__________________________________________________________________________ руб., в том числе НДС %- ______ (если не облагается, </w:t>
      </w:r>
      <w:r>
        <w:rPr>
          <w:rFonts w:hint="default" w:ascii="Times New Roman" w:hAnsi="Times New Roman" w:cs="Times New Roman"/>
          <w:i/>
          <w:iCs/>
          <w:sz w:val="22"/>
          <w:szCs w:val="22"/>
          <w:u w:val="single"/>
        </w:rPr>
        <w:t>обязательно</w:t>
      </w:r>
      <w:r>
        <w:rPr>
          <w:rFonts w:hint="default" w:ascii="Times New Roman" w:hAnsi="Times New Roman" w:cs="Times New Roman"/>
          <w:sz w:val="22"/>
          <w:szCs w:val="22"/>
        </w:rPr>
        <w:t xml:space="preserve"> указать основания). Стоимость поставки товара по договору является фиксированной и не подлежит изменению на протяжении всего срока действии договора.</w:t>
      </w:r>
    </w:p>
    <w:p>
      <w:pPr>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ru-RU"/>
        </w:rPr>
        <w:t>5</w:t>
      </w:r>
      <w:r>
        <w:rPr>
          <w:rFonts w:hint="default" w:ascii="Times New Roman" w:hAnsi="Times New Roman" w:cs="Times New Roman"/>
          <w:b/>
          <w:bCs/>
          <w:sz w:val="22"/>
          <w:szCs w:val="22"/>
        </w:rPr>
        <w:t>. Сроки и условия оплаты: ___________________________________________________________________________</w:t>
      </w:r>
    </w:p>
    <w:p>
      <w:pPr>
        <w:ind w:firstLine="720"/>
        <w:rPr>
          <w:rFonts w:hint="default" w:ascii="Times New Roman" w:hAnsi="Times New Roman" w:cs="Times New Roman"/>
          <w:b/>
          <w:bCs/>
          <w:sz w:val="22"/>
          <w:szCs w:val="22"/>
        </w:rPr>
      </w:pPr>
      <w:r>
        <w:rPr>
          <w:rFonts w:hint="default" w:ascii="Times New Roman" w:hAnsi="Times New Roman" w:cs="Times New Roman"/>
          <w:b/>
          <w:bCs/>
          <w:sz w:val="22"/>
          <w:szCs w:val="22"/>
          <w:lang w:val="ru-RU"/>
        </w:rPr>
        <w:t>6</w:t>
      </w:r>
      <w:r>
        <w:rPr>
          <w:rFonts w:hint="default" w:ascii="Times New Roman" w:hAnsi="Times New Roman" w:cs="Times New Roman"/>
          <w:b/>
          <w:bCs/>
          <w:sz w:val="22"/>
          <w:szCs w:val="22"/>
        </w:rPr>
        <w:t>. Особые условия: ___________________________________________________________________________</w:t>
      </w:r>
    </w:p>
    <w:p>
      <w:pPr>
        <w:rPr>
          <w:rFonts w:hint="default" w:ascii="Times New Roman" w:hAnsi="Times New Roman" w:cs="Times New Roman"/>
          <w:b/>
          <w:bCs/>
          <w:sz w:val="22"/>
          <w:szCs w:val="22"/>
        </w:rPr>
      </w:pPr>
      <w:r>
        <w:rPr>
          <w:rFonts w:hint="default" w:ascii="Times New Roman" w:hAnsi="Times New Roman" w:cs="Times New Roman"/>
          <w:b/>
          <w:bCs/>
          <w:sz w:val="22"/>
          <w:szCs w:val="22"/>
        </w:rPr>
        <w:t>___________________________________________________________________________</w:t>
      </w:r>
    </w:p>
    <w:p>
      <w:pPr>
        <w:rPr>
          <w:u w:val="single"/>
        </w:rPr>
      </w:pPr>
    </w:p>
    <w:p>
      <w:pPr>
        <w:pStyle w:val="13"/>
        <w:ind w:firstLine="900"/>
        <w:jc w:val="both"/>
        <w:rPr>
          <w:rFonts w:ascii="Times New Roman" w:hAnsi="Times New Roman" w:cs="Times New Roman"/>
          <w:sz w:val="24"/>
          <w:szCs w:val="24"/>
        </w:rPr>
      </w:pPr>
      <w:r>
        <w:rPr>
          <w:rFonts w:ascii="Times New Roman" w:hAnsi="Times New Roman" w:cs="Times New Roman"/>
          <w:sz w:val="24"/>
          <w:szCs w:val="24"/>
        </w:rPr>
        <w:t xml:space="preserve">При подаче заявки на предоставление услуги в соответствии с Вашим запросом </w:t>
      </w:r>
      <w:r>
        <w:rPr>
          <w:rFonts w:ascii="Times New Roman" w:hAnsi="Times New Roman" w:cs="Times New Roman"/>
          <w:sz w:val="24"/>
          <w:szCs w:val="24"/>
          <w:lang w:val="ru-RU"/>
        </w:rPr>
        <w:t>котировок</w:t>
      </w:r>
      <w:r>
        <w:rPr>
          <w:rFonts w:ascii="Times New Roman" w:hAnsi="Times New Roman" w:cs="Times New Roman"/>
          <w:sz w:val="24"/>
          <w:szCs w:val="24"/>
        </w:rPr>
        <w:t xml:space="preserve">, мы выражаем согласие с указанными условиями договора, а также мы  берем на себя обязательства </w:t>
      </w:r>
      <w:r>
        <w:rPr>
          <w:rFonts w:ascii="Times New Roman" w:hAnsi="Times New Roman" w:cs="Times New Roman"/>
          <w:b/>
          <w:bCs/>
          <w:sz w:val="24"/>
          <w:szCs w:val="24"/>
        </w:rPr>
        <w:t>при подаче предложения</w:t>
      </w:r>
      <w:r>
        <w:rPr>
          <w:rFonts w:ascii="Times New Roman" w:hAnsi="Times New Roman" w:cs="Times New Roman"/>
          <w:sz w:val="24"/>
          <w:szCs w:val="24"/>
        </w:rPr>
        <w:t xml:space="preserve"> представить документы (оригиналы или заверенные копии), подтверждающие сведения, указанные в анкете, а именно:</w:t>
      </w:r>
    </w:p>
    <w:p>
      <w:pPr>
        <w:pStyle w:val="13"/>
        <w:numPr>
          <w:ilvl w:val="0"/>
          <w:numId w:val="2"/>
        </w:numPr>
        <w:tabs>
          <w:tab w:val="left" w:pos="540"/>
        </w:tabs>
        <w:ind w:left="540"/>
        <w:jc w:val="both"/>
        <w:rPr>
          <w:rFonts w:ascii="Times New Roman" w:hAnsi="Times New Roman" w:cs="Times New Roman"/>
          <w:sz w:val="24"/>
          <w:szCs w:val="24"/>
        </w:rPr>
      </w:pPr>
      <w:r>
        <w:rPr>
          <w:rFonts w:ascii="Times New Roman" w:hAnsi="Times New Roman" w:cs="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pPr>
        <w:pStyle w:val="13"/>
        <w:numPr>
          <w:ilvl w:val="0"/>
          <w:numId w:val="2"/>
        </w:numPr>
        <w:tabs>
          <w:tab w:val="left" w:pos="540"/>
        </w:tabs>
        <w:ind w:left="540"/>
        <w:jc w:val="both"/>
        <w:rPr>
          <w:rFonts w:ascii="Times New Roman" w:hAnsi="Times New Roman" w:cs="Times New Roman"/>
          <w:sz w:val="24"/>
          <w:szCs w:val="24"/>
        </w:rPr>
      </w:pPr>
      <w:r>
        <w:rPr>
          <w:rFonts w:ascii="Times New Roman" w:hAnsi="Times New Roman" w:cs="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pPr>
        <w:pStyle w:val="13"/>
        <w:numPr>
          <w:ilvl w:val="0"/>
          <w:numId w:val="2"/>
        </w:numPr>
        <w:tabs>
          <w:tab w:val="left" w:pos="540"/>
        </w:tabs>
        <w:ind w:left="540"/>
        <w:jc w:val="both"/>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pPr>
        <w:pStyle w:val="13"/>
        <w:numPr>
          <w:ilvl w:val="0"/>
          <w:numId w:val="2"/>
        </w:numPr>
        <w:tabs>
          <w:tab w:val="left" w:pos="540"/>
        </w:tabs>
        <w:ind w:left="540"/>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pPr>
        <w:pStyle w:val="13"/>
        <w:numPr>
          <w:ilvl w:val="0"/>
          <w:numId w:val="2"/>
        </w:numPr>
        <w:tabs>
          <w:tab w:val="left" w:pos="540"/>
        </w:tabs>
        <w:ind w:left="540"/>
        <w:jc w:val="both"/>
        <w:rPr>
          <w:rFonts w:ascii="Times New Roman" w:hAnsi="Times New Roman" w:cs="Times New Roman"/>
          <w:sz w:val="24"/>
          <w:szCs w:val="24"/>
        </w:rPr>
      </w:pPr>
      <w:r>
        <w:rPr>
          <w:rFonts w:ascii="Times New Roman" w:hAnsi="Times New Roman" w:cs="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pPr>
        <w:pStyle w:val="13"/>
        <w:numPr>
          <w:ilvl w:val="0"/>
          <w:numId w:val="2"/>
        </w:numPr>
        <w:tabs>
          <w:tab w:val="left" w:pos="540"/>
        </w:tabs>
        <w:ind w:left="540"/>
        <w:jc w:val="both"/>
        <w:rPr>
          <w:rFonts w:ascii="Times New Roman" w:hAnsi="Times New Roman" w:cs="Times New Roman"/>
          <w:sz w:val="24"/>
          <w:szCs w:val="24"/>
        </w:rPr>
      </w:pPr>
      <w:r>
        <w:rPr>
          <w:rFonts w:ascii="Times New Roman" w:hAnsi="Times New Roman" w:cs="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pPr>
        <w:pStyle w:val="13"/>
        <w:numPr>
          <w:ilvl w:val="0"/>
          <w:numId w:val="2"/>
        </w:numPr>
        <w:tabs>
          <w:tab w:val="left" w:pos="540"/>
        </w:tabs>
        <w:ind w:left="540"/>
        <w:jc w:val="both"/>
        <w:rPr>
          <w:rFonts w:ascii="Times New Roman" w:hAnsi="Times New Roman" w:cs="Times New Roman"/>
          <w:sz w:val="24"/>
          <w:szCs w:val="24"/>
        </w:rPr>
      </w:pPr>
      <w:r>
        <w:rPr>
          <w:rStyle w:val="14"/>
          <w:b w:val="0"/>
          <w:i w:val="0"/>
          <w:color w:val="000000"/>
          <w:sz w:val="24"/>
          <w:szCs w:val="24"/>
          <w:u w:val="none"/>
          <w:lang w:val="ru-RU"/>
        </w:rPr>
        <w:t>Копия банковской карточки с образцами подписей и оттиском печати контрагента</w:t>
      </w:r>
    </w:p>
    <w:p>
      <w:pPr>
        <w:pStyle w:val="13"/>
        <w:numPr>
          <w:ilvl w:val="0"/>
          <w:numId w:val="2"/>
        </w:numPr>
        <w:tabs>
          <w:tab w:val="left" w:pos="540"/>
        </w:tabs>
        <w:ind w:left="540"/>
        <w:jc w:val="both"/>
        <w:rPr>
          <w:rFonts w:ascii="Times New Roman" w:hAnsi="Times New Roman" w:cs="Times New Roman"/>
          <w:bCs/>
          <w:iCs/>
          <w:sz w:val="24"/>
          <w:szCs w:val="24"/>
        </w:rPr>
      </w:pPr>
      <w:r>
        <w:rPr>
          <w:rFonts w:ascii="Times New Roman" w:hAnsi="Times New Roman" w:cs="Times New Roman"/>
          <w:bCs/>
          <w:iCs/>
          <w:sz w:val="24"/>
          <w:szCs w:val="24"/>
        </w:rPr>
        <w:t>Регистрационные удостоверения, сертификаты и декларация соответствия на предлагаемые услуги и другие соответствующие информационные справки.</w:t>
      </w:r>
    </w:p>
    <w:p>
      <w:pPr>
        <w:pStyle w:val="13"/>
        <w:numPr>
          <w:ilvl w:val="0"/>
          <w:numId w:val="2"/>
        </w:numPr>
        <w:tabs>
          <w:tab w:val="left" w:pos="540"/>
        </w:tabs>
        <w:ind w:left="540"/>
        <w:jc w:val="both"/>
        <w:rPr>
          <w:rStyle w:val="14"/>
          <w:b w:val="0"/>
          <w:i w:val="0"/>
          <w:color w:val="000000"/>
          <w:sz w:val="24"/>
          <w:szCs w:val="24"/>
          <w:u w:val="none"/>
          <w:lang w:val="ru-RU"/>
        </w:rPr>
      </w:pPr>
      <w:r>
        <w:rPr>
          <w:rStyle w:val="14"/>
          <w:b w:val="0"/>
          <w:i w:val="0"/>
          <w:color w:val="000000"/>
          <w:sz w:val="24"/>
          <w:szCs w:val="24"/>
          <w:u w:val="none"/>
          <w:lang w:val="ru-RU"/>
        </w:rPr>
        <w:t>Копия справки о состоянии расчётов по налогам, сборам, взносам.</w:t>
      </w:r>
    </w:p>
    <w:p>
      <w:pPr>
        <w:pStyle w:val="13"/>
        <w:numPr>
          <w:ilvl w:val="0"/>
          <w:numId w:val="2"/>
        </w:numPr>
        <w:tabs>
          <w:tab w:val="left" w:pos="540"/>
        </w:tabs>
        <w:ind w:left="540"/>
        <w:jc w:val="both"/>
        <w:rPr>
          <w:rStyle w:val="14"/>
          <w:b w:val="0"/>
          <w:i w:val="0"/>
          <w:color w:val="000000"/>
          <w:sz w:val="24"/>
          <w:szCs w:val="24"/>
          <w:u w:val="none"/>
          <w:lang w:val="ru-RU"/>
        </w:rPr>
      </w:pPr>
      <w:r>
        <w:rPr>
          <w:rStyle w:val="14"/>
          <w:b w:val="0"/>
          <w:i w:val="0"/>
          <w:color w:val="000000"/>
          <w:sz w:val="24"/>
          <w:szCs w:val="24"/>
          <w:u w:val="none"/>
          <w:lang w:val="ru-RU"/>
        </w:rPr>
        <w:t>Уведомление или справка о применении УСН (при использовании Упрощенной Системы Налогообложения)</w:t>
      </w:r>
    </w:p>
    <w:p>
      <w:pPr>
        <w:pStyle w:val="13"/>
        <w:ind w:left="540" w:firstLine="0"/>
        <w:jc w:val="both"/>
        <w:rPr>
          <w:rStyle w:val="14"/>
          <w:b w:val="0"/>
          <w:i w:val="0"/>
          <w:color w:val="000000"/>
          <w:sz w:val="24"/>
          <w:szCs w:val="24"/>
          <w:u w:val="none"/>
          <w:lang w:val="ru-RU"/>
        </w:rPr>
      </w:pPr>
    </w:p>
    <w:p/>
    <w:p>
      <w:pPr>
        <w:ind w:firstLine="720"/>
      </w:pPr>
      <w:r>
        <w:t>____________________</w:t>
      </w:r>
      <w:r>
        <w:tab/>
      </w:r>
      <w:r>
        <w:tab/>
      </w:r>
      <w:r>
        <w:t>_____________</w:t>
      </w:r>
      <w:r>
        <w:tab/>
      </w:r>
      <w:r>
        <w:tab/>
      </w:r>
      <w:r>
        <w:t>___________________</w:t>
      </w:r>
    </w:p>
    <w:p>
      <w:pPr>
        <w:rPr>
          <w:rFonts w:hint="default"/>
          <w:i/>
          <w:lang w:val="ru-RU"/>
        </w:rPr>
      </w:pPr>
      <w:r>
        <w:rPr>
          <w:i/>
        </w:rPr>
        <w:t xml:space="preserve">(должность подписавшего </w:t>
      </w:r>
      <w:r>
        <w:rPr>
          <w:i/>
        </w:rPr>
        <w:tab/>
      </w:r>
      <w:r>
        <w:rPr>
          <w:i/>
        </w:rPr>
        <w:tab/>
      </w:r>
      <w:r>
        <w:rPr>
          <w:i/>
        </w:rPr>
        <w:t xml:space="preserve">        (подпись)</w:t>
      </w:r>
      <w:r>
        <w:rPr>
          <w:i/>
        </w:rPr>
        <w:tab/>
      </w:r>
      <w:r>
        <w:rPr>
          <w:rFonts w:hint="default"/>
          <w:i/>
          <w:lang w:val="ru-RU"/>
        </w:rPr>
        <w:t xml:space="preserve"> </w:t>
      </w:r>
      <w:r>
        <w:rPr>
          <w:i/>
        </w:rPr>
        <w:t xml:space="preserve"> </w:t>
      </w:r>
      <w:r>
        <w:rPr>
          <w:rFonts w:hint="default"/>
          <w:i/>
          <w:lang w:val="ru-RU"/>
        </w:rPr>
        <w:t xml:space="preserve"> </w:t>
      </w:r>
      <w:r>
        <w:rPr>
          <w:i/>
        </w:rPr>
        <w:t xml:space="preserve"> </w:t>
      </w:r>
      <w:r>
        <w:rPr>
          <w:rFonts w:hint="default"/>
          <w:i/>
          <w:lang w:val="ru-RU"/>
        </w:rPr>
        <w:t xml:space="preserve">    </w:t>
      </w:r>
      <w:r>
        <w:rPr>
          <w:i/>
        </w:rPr>
        <w:t xml:space="preserve"> (фамилия, инициалы</w:t>
      </w:r>
      <w:r>
        <w:rPr>
          <w:rFonts w:hint="default"/>
          <w:i/>
          <w:lang w:val="ru-RU"/>
        </w:rPr>
        <w:t>)</w:t>
      </w:r>
    </w:p>
    <w:p>
      <w:pPr>
        <w:rPr>
          <w:i/>
        </w:rPr>
      </w:pPr>
      <w:r>
        <w:rPr>
          <w:i/>
        </w:rPr>
        <w:t xml:space="preserve"> (для юридического лица)</w:t>
      </w:r>
    </w:p>
    <w:p>
      <w:pPr>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wordWrap/>
        <w:jc w:val="both"/>
        <w:rPr>
          <w:rFonts w:hint="default" w:ascii="Times New Roman" w:hAnsi="Times New Roman" w:cs="Times New Roman"/>
          <w:b/>
          <w:sz w:val="24"/>
          <w:szCs w:val="24"/>
          <w:lang w:val="ru-RU"/>
        </w:rPr>
      </w:pPr>
    </w:p>
    <w:p>
      <w:pPr>
        <w:pStyle w:val="10"/>
        <w:jc w:val="center"/>
        <w:rPr>
          <w:rFonts w:hint="default" w:ascii="Times New Roman" w:hAnsi="Times New Roman" w:cs="Times New Roman"/>
          <w:iCs/>
          <w:sz w:val="24"/>
          <w:szCs w:val="24"/>
        </w:rPr>
      </w:pPr>
      <w:r>
        <w:rPr>
          <w:rFonts w:hint="default" w:ascii="Times New Roman" w:hAnsi="Times New Roman" w:cs="Times New Roman"/>
          <w:iCs/>
          <w:sz w:val="24"/>
          <w:szCs w:val="24"/>
        </w:rPr>
        <w:t>АНКЕТА УЧАСТНИКА РАЗМЕЩЕНИЯ ЗАКАЗА</w:t>
      </w:r>
    </w:p>
    <w:tbl>
      <w:tblPr>
        <w:tblStyle w:val="3"/>
        <w:tblW w:w="92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9"/>
        <w:gridCol w:w="4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3" w:hRule="atLeast"/>
        </w:trPr>
        <w:tc>
          <w:tcPr>
            <w:tcW w:w="5279" w:type="dxa"/>
            <w:tcBorders>
              <w:top w:val="single" w:color="auto" w:sz="4" w:space="0"/>
              <w:left w:val="single" w:color="auto" w:sz="4" w:space="0"/>
              <w:bottom w:val="single" w:color="auto" w:sz="4" w:space="0"/>
              <w:right w:val="single" w:color="auto" w:sz="4" w:space="0"/>
            </w:tcBorders>
            <w:noWrap w:val="0"/>
            <w:vAlign w:val="top"/>
          </w:tcPr>
          <w:p>
            <w:pPr>
              <w:numPr>
                <w:ilvl w:val="0"/>
                <w:numId w:val="3"/>
              </w:numPr>
              <w:spacing w:after="60"/>
              <w:ind w:left="0" w:firstLine="0"/>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Полное и сокращенное наименования организации и ее организационно-правовая форма </w:t>
            </w:r>
          </w:p>
          <w:p>
            <w:pPr>
              <w:rPr>
                <w:rFonts w:hint="default" w:ascii="Times New Roman" w:hAnsi="Times New Roman" w:cs="Times New Roman"/>
                <w:b/>
                <w:bCs/>
                <w:sz w:val="24"/>
                <w:szCs w:val="24"/>
              </w:rPr>
            </w:pPr>
            <w:r>
              <w:rPr>
                <w:rFonts w:hint="default"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rFonts w:hint="default" w:ascii="Times New Roman" w:hAnsi="Times New Roman" w:cs="Times New Roman"/>
                <w:b/>
                <w:bCs/>
                <w:i/>
                <w:iCs/>
                <w:sz w:val="24"/>
                <w:szCs w:val="24"/>
              </w:rPr>
              <w:t xml:space="preserve"> </w:t>
            </w:r>
            <w:r>
              <w:rPr>
                <w:rFonts w:hint="default" w:ascii="Times New Roman" w:hAnsi="Times New Roman" w:cs="Times New Roman"/>
                <w:b/>
                <w:bCs/>
                <w:sz w:val="24"/>
                <w:szCs w:val="24"/>
              </w:rPr>
              <w:t xml:space="preserve"> </w:t>
            </w:r>
          </w:p>
          <w:p>
            <w:pPr>
              <w:rPr>
                <w:rFonts w:hint="default" w:ascii="Times New Roman" w:hAnsi="Times New Roman" w:cs="Times New Roman"/>
                <w:b/>
                <w:bCs/>
                <w:sz w:val="24"/>
                <w:szCs w:val="24"/>
              </w:rPr>
            </w:pPr>
            <w:r>
              <w:rPr>
                <w:rFonts w:hint="default" w:ascii="Times New Roman" w:hAnsi="Times New Roman" w:cs="Times New Roman"/>
                <w:b/>
                <w:bCs/>
                <w:sz w:val="24"/>
                <w:szCs w:val="24"/>
              </w:rPr>
              <w:t>Ф.И.О. участника размещения заказа – физического лица</w:t>
            </w:r>
          </w:p>
        </w:tc>
        <w:tc>
          <w:tcPr>
            <w:tcW w:w="400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trPr>
        <w:tc>
          <w:tcPr>
            <w:tcW w:w="5279" w:type="dxa"/>
            <w:tcBorders>
              <w:top w:val="single" w:color="auto" w:sz="4" w:space="0"/>
              <w:left w:val="single" w:color="auto" w:sz="4" w:space="0"/>
              <w:bottom w:val="single" w:color="auto" w:sz="4" w:space="0"/>
              <w:right w:val="single" w:color="auto" w:sz="4" w:space="0"/>
            </w:tcBorders>
            <w:noWrap w:val="0"/>
            <w:vAlign w:val="top"/>
          </w:tcPr>
          <w:p>
            <w:pPr>
              <w:numPr>
                <w:ilvl w:val="0"/>
                <w:numId w:val="3"/>
              </w:numPr>
              <w:spacing w:after="60"/>
              <w:ind w:left="400" w:firstLine="0"/>
              <w:jc w:val="both"/>
              <w:rPr>
                <w:rFonts w:hint="default" w:ascii="Times New Roman" w:hAnsi="Times New Roman" w:cs="Times New Roman"/>
                <w:b/>
                <w:bCs/>
                <w:sz w:val="24"/>
                <w:szCs w:val="24"/>
              </w:rPr>
            </w:pPr>
            <w:r>
              <w:rPr>
                <w:rFonts w:hint="default" w:ascii="Times New Roman" w:hAnsi="Times New Roman" w:cs="Times New Roman"/>
                <w:b/>
                <w:bCs/>
                <w:sz w:val="24"/>
                <w:szCs w:val="24"/>
              </w:rPr>
              <w:t>Регистрационные данные:</w:t>
            </w:r>
          </w:p>
          <w:p>
            <w:pPr>
              <w:rPr>
                <w:rFonts w:hint="default" w:ascii="Times New Roman" w:hAnsi="Times New Roman" w:cs="Times New Roman"/>
                <w:b/>
                <w:bCs/>
                <w:sz w:val="24"/>
                <w:szCs w:val="24"/>
              </w:rPr>
            </w:pPr>
            <w:r>
              <w:rPr>
                <w:rFonts w:hint="default" w:ascii="Times New Roman" w:hAnsi="Times New Roman" w:cs="Times New Roman"/>
                <w:sz w:val="24"/>
                <w:szCs w:val="24"/>
              </w:rPr>
              <w:t xml:space="preserve"> Дата, место и орган регистрации юридического лица, регистрации физического лица в качестве индивидуального предпринимателя </w:t>
            </w:r>
            <w:r>
              <w:rPr>
                <w:rFonts w:hint="default" w:ascii="Times New Roman" w:hAnsi="Times New Roman" w:cs="Times New Roman"/>
                <w:i/>
                <w:iCs/>
                <w:sz w:val="24"/>
                <w:szCs w:val="24"/>
              </w:rPr>
              <w:t>(на основании Свидетельства о государственной регистрации)</w:t>
            </w:r>
          </w:p>
          <w:p>
            <w:pPr>
              <w:rPr>
                <w:rFonts w:hint="default" w:ascii="Times New Roman" w:hAnsi="Times New Roman" w:cs="Times New Roman"/>
                <w:b/>
                <w:bCs/>
                <w:sz w:val="24"/>
                <w:szCs w:val="24"/>
              </w:rPr>
            </w:pPr>
            <w:r>
              <w:rPr>
                <w:rFonts w:hint="default" w:ascii="Times New Roman" w:hAnsi="Times New Roman" w:cs="Times New Roman"/>
                <w:b/>
                <w:bCs/>
                <w:sz w:val="24"/>
                <w:szCs w:val="24"/>
              </w:rPr>
              <w:t>Паспортные данные для участника размещения заказа – физического лица</w:t>
            </w:r>
          </w:p>
        </w:tc>
        <w:tc>
          <w:tcPr>
            <w:tcW w:w="400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5279" w:type="dxa"/>
            <w:tcBorders>
              <w:top w:val="single" w:color="auto" w:sz="4" w:space="0"/>
              <w:left w:val="single" w:color="auto" w:sz="4" w:space="0"/>
              <w:bottom w:val="nil"/>
              <w:right w:val="single" w:color="auto" w:sz="4" w:space="0"/>
            </w:tcBorders>
            <w:noWrap w:val="0"/>
            <w:vAlign w:val="top"/>
          </w:tcPr>
          <w:p>
            <w:pP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 3.</w:t>
            </w:r>
          </w:p>
        </w:tc>
        <w:tc>
          <w:tcPr>
            <w:tcW w:w="4000" w:type="dxa"/>
            <w:vMerge w:val="restart"/>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5279" w:type="dxa"/>
            <w:tcBorders>
              <w:top w:val="nil"/>
              <w:left w:val="single" w:color="auto" w:sz="4" w:space="0"/>
              <w:bottom w:val="single" w:color="auto" w:sz="4" w:space="0"/>
              <w:right w:val="single" w:color="auto" w:sz="4" w:space="0"/>
            </w:tcBorders>
            <w:noWrap w:val="0"/>
            <w:vAlign w:val="top"/>
          </w:tcPr>
          <w:p>
            <w:pPr>
              <w:rPr>
                <w:rFonts w:hint="default" w:ascii="Times New Roman" w:hAnsi="Times New Roman" w:cs="Times New Roman"/>
                <w:i/>
                <w:iCs/>
                <w:sz w:val="24"/>
                <w:szCs w:val="24"/>
              </w:rPr>
            </w:pPr>
            <w:r>
              <w:rPr>
                <w:rFonts w:hint="default" w:ascii="Times New Roman" w:hAnsi="Times New Roman" w:cs="Times New Roman"/>
                <w:sz w:val="24"/>
                <w:szCs w:val="24"/>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0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2" w:hRule="atLeast"/>
        </w:trPr>
        <w:tc>
          <w:tcPr>
            <w:tcW w:w="5279" w:type="dxa"/>
            <w:tcBorders>
              <w:top w:val="nil"/>
              <w:left w:val="single" w:color="auto" w:sz="4" w:space="0"/>
              <w:bottom w:val="single" w:color="auto" w:sz="4" w:space="0"/>
              <w:right w:val="single" w:color="auto" w:sz="4" w:space="0"/>
            </w:tcBorders>
            <w:noWrap w:val="0"/>
            <w:vAlign w:val="top"/>
          </w:tcPr>
          <w:p>
            <w:pPr>
              <w:pStyle w:val="8"/>
              <w:rPr>
                <w:rFonts w:hint="default" w:ascii="Times New Roman" w:hAnsi="Times New Roman" w:cs="Times New Roman"/>
                <w:sz w:val="24"/>
                <w:szCs w:val="24"/>
              </w:rPr>
            </w:pPr>
            <w:r>
              <w:rPr>
                <w:rFonts w:hint="default" w:ascii="Times New Roman" w:hAnsi="Times New Roman" w:cs="Times New Roman"/>
                <w:sz w:val="24"/>
                <w:szCs w:val="24"/>
              </w:rPr>
              <w:t>3.2.ИНН, КПП, ОГРН, ОКПО участника размещения заказа</w:t>
            </w:r>
          </w:p>
        </w:tc>
        <w:tc>
          <w:tcPr>
            <w:tcW w:w="400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ИНН  </w:t>
            </w:r>
          </w:p>
          <w:p>
            <w:pP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КПП </w:t>
            </w:r>
          </w:p>
          <w:p>
            <w:pP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ОГРН </w:t>
            </w:r>
          </w:p>
          <w:p>
            <w:pPr>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ОКПО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trPr>
        <w:tc>
          <w:tcPr>
            <w:tcW w:w="5279" w:type="dxa"/>
            <w:vMerge w:val="restart"/>
            <w:tcBorders>
              <w:top w:val="single" w:color="auto" w:sz="4" w:space="0"/>
              <w:left w:val="single" w:color="auto" w:sz="4" w:space="0"/>
              <w:bottom w:val="single" w:color="auto" w:sz="4" w:space="0"/>
              <w:right w:val="single" w:color="auto" w:sz="4" w:space="0"/>
            </w:tcBorders>
            <w:noWrap w:val="0"/>
            <w:vAlign w:val="top"/>
          </w:tcPr>
          <w:p>
            <w:pPr>
              <w:numPr>
                <w:ilvl w:val="0"/>
                <w:numId w:val="4"/>
              </w:numPr>
              <w:tabs>
                <w:tab w:val="left" w:pos="540"/>
                <w:tab w:val="left" w:pos="720"/>
              </w:tabs>
              <w:spacing w:after="60"/>
              <w:jc w:val="both"/>
              <w:rPr>
                <w:rFonts w:hint="default" w:ascii="Times New Roman" w:hAnsi="Times New Roman" w:cs="Times New Roman"/>
                <w:b/>
                <w:bCs/>
                <w:sz w:val="24"/>
                <w:szCs w:val="24"/>
              </w:rPr>
            </w:pPr>
            <w:r>
              <w:rPr>
                <w:rFonts w:hint="default" w:ascii="Times New Roman" w:hAnsi="Times New Roman" w:cs="Times New Roman"/>
                <w:b/>
                <w:bCs/>
                <w:sz w:val="24"/>
                <w:szCs w:val="24"/>
              </w:rPr>
              <w:t>Юридический адрес/место жительства участника размещения заказа</w:t>
            </w:r>
          </w:p>
        </w:tc>
        <w:tc>
          <w:tcPr>
            <w:tcW w:w="400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b/>
                <w:sz w:val="24"/>
                <w:szCs w:val="24"/>
              </w:rPr>
            </w:pPr>
            <w:r>
              <w:rPr>
                <w:rFonts w:hint="default" w:ascii="Times New Roman" w:hAnsi="Times New Roman" w:cs="Times New Roman"/>
                <w:b/>
                <w:sz w:val="24"/>
                <w:szCs w:val="24"/>
              </w:rPr>
              <w:t xml:space="preserve">Страна                      Россия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trPr>
        <w:tc>
          <w:tcPr>
            <w:tcW w:w="527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b/>
                <w:bCs/>
                <w:sz w:val="24"/>
                <w:szCs w:val="24"/>
              </w:rPr>
            </w:pPr>
          </w:p>
        </w:tc>
        <w:tc>
          <w:tcPr>
            <w:tcW w:w="400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b/>
                <w:sz w:val="24"/>
                <w:szCs w:val="24"/>
              </w:rPr>
            </w:pPr>
            <w:r>
              <w:rPr>
                <w:rFonts w:hint="default" w:ascii="Times New Roman" w:hAnsi="Times New Roman" w:cs="Times New Roman"/>
                <w:b/>
                <w:sz w:val="24"/>
                <w:szCs w:val="24"/>
              </w:rPr>
              <w:t xml:space="preserve">Адрес: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trPr>
        <w:tc>
          <w:tcPr>
            <w:tcW w:w="5279" w:type="dxa"/>
            <w:vMerge w:val="restart"/>
            <w:tcBorders>
              <w:top w:val="single" w:color="auto" w:sz="4" w:space="0"/>
              <w:left w:val="single" w:color="auto" w:sz="4" w:space="0"/>
              <w:bottom w:val="single" w:color="auto" w:sz="4" w:space="0"/>
              <w:right w:val="single" w:color="auto" w:sz="4" w:space="0"/>
            </w:tcBorders>
            <w:noWrap w:val="0"/>
            <w:vAlign w:val="top"/>
          </w:tcPr>
          <w:p>
            <w:pPr>
              <w:tabs>
                <w:tab w:val="left" w:pos="1300"/>
              </w:tabs>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     5. Почтовый адрес участника размещения заказа</w:t>
            </w:r>
          </w:p>
        </w:tc>
        <w:tc>
          <w:tcPr>
            <w:tcW w:w="400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b/>
                <w:sz w:val="24"/>
                <w:szCs w:val="24"/>
              </w:rPr>
            </w:pPr>
            <w:r>
              <w:rPr>
                <w:rFonts w:hint="default" w:ascii="Times New Roman" w:hAnsi="Times New Roman" w:cs="Times New Roman"/>
                <w:b/>
                <w:sz w:val="24"/>
                <w:szCs w:val="24"/>
              </w:rPr>
              <w:t>Страна                       Россия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trPr>
        <w:tc>
          <w:tcPr>
            <w:tcW w:w="527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b/>
                <w:bCs/>
                <w:sz w:val="24"/>
                <w:szCs w:val="24"/>
              </w:rPr>
            </w:pPr>
          </w:p>
        </w:tc>
        <w:tc>
          <w:tcPr>
            <w:tcW w:w="400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b/>
                <w:sz w:val="24"/>
                <w:szCs w:val="24"/>
              </w:rPr>
            </w:pPr>
            <w:r>
              <w:rPr>
                <w:rFonts w:hint="default" w:ascii="Times New Roman" w:hAnsi="Times New Roman" w:cs="Times New Roman"/>
                <w:b/>
                <w:sz w:val="24"/>
                <w:szCs w:val="24"/>
              </w:rPr>
              <w:t xml:space="preserve">Адрес: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trPr>
        <w:tc>
          <w:tcPr>
            <w:tcW w:w="527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b/>
                <w:bCs/>
                <w:sz w:val="24"/>
                <w:szCs w:val="24"/>
              </w:rPr>
            </w:pPr>
          </w:p>
        </w:tc>
        <w:tc>
          <w:tcPr>
            <w:tcW w:w="400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b/>
                <w:sz w:val="24"/>
                <w:szCs w:val="24"/>
              </w:rPr>
            </w:pPr>
            <w:r>
              <w:rPr>
                <w:rFonts w:hint="default" w:ascii="Times New Roman" w:hAnsi="Times New Roman" w:cs="Times New Roman"/>
                <w:b/>
                <w:sz w:val="24"/>
                <w:szCs w:val="24"/>
              </w:rPr>
              <w:t xml:space="preserve">Телефон: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trPr>
        <w:tc>
          <w:tcPr>
            <w:tcW w:w="527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b/>
                <w:bCs/>
                <w:sz w:val="24"/>
                <w:szCs w:val="24"/>
              </w:rPr>
            </w:pPr>
          </w:p>
        </w:tc>
        <w:tc>
          <w:tcPr>
            <w:tcW w:w="400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b/>
                <w:sz w:val="24"/>
                <w:szCs w:val="24"/>
              </w:rPr>
            </w:pPr>
            <w:r>
              <w:rPr>
                <w:rFonts w:hint="default" w:ascii="Times New Roman" w:hAnsi="Times New Roman" w:cs="Times New Roman"/>
                <w:b/>
                <w:sz w:val="24"/>
                <w:szCs w:val="24"/>
              </w:rPr>
              <w:t xml:space="preserve">Факс: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5279" w:type="dxa"/>
            <w:tcBorders>
              <w:top w:val="single" w:color="auto" w:sz="4" w:space="0"/>
              <w:left w:val="single" w:color="auto" w:sz="4" w:space="0"/>
              <w:bottom w:val="nil"/>
              <w:right w:val="single" w:color="auto" w:sz="4" w:space="0"/>
            </w:tcBorders>
            <w:noWrap w:val="0"/>
            <w:vAlign w:val="top"/>
          </w:tcPr>
          <w:p>
            <w:pPr>
              <w:tabs>
                <w:tab w:val="left" w:pos="0"/>
              </w:tabs>
              <w:ind w:left="400"/>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6.Банковские реквизиты </w:t>
            </w:r>
            <w:r>
              <w:rPr>
                <w:rFonts w:hint="default" w:ascii="Times New Roman" w:hAnsi="Times New Roman" w:cs="Times New Roman"/>
                <w:i/>
                <w:iCs/>
                <w:sz w:val="24"/>
                <w:szCs w:val="24"/>
              </w:rPr>
              <w:t>(может быть несколько)</w:t>
            </w:r>
            <w:r>
              <w:rPr>
                <w:rFonts w:hint="default" w:ascii="Times New Roman" w:hAnsi="Times New Roman" w:cs="Times New Roman"/>
                <w:b/>
                <w:bCs/>
                <w:sz w:val="24"/>
                <w:szCs w:val="24"/>
              </w:rPr>
              <w:t>:</w:t>
            </w:r>
          </w:p>
        </w:tc>
        <w:tc>
          <w:tcPr>
            <w:tcW w:w="400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5279" w:type="dxa"/>
            <w:tcBorders>
              <w:top w:val="nil"/>
              <w:left w:val="single" w:color="auto" w:sz="4" w:space="0"/>
              <w:bottom w:val="nil"/>
              <w:right w:val="single" w:color="auto" w:sz="4" w:space="0"/>
            </w:tcBorders>
            <w:noWrap w:val="0"/>
            <w:vAlign w:val="top"/>
          </w:tcPr>
          <w:p>
            <w:pPr>
              <w:rPr>
                <w:rFonts w:hint="default" w:ascii="Times New Roman" w:hAnsi="Times New Roman" w:cs="Times New Roman"/>
                <w:sz w:val="24"/>
                <w:szCs w:val="24"/>
              </w:rPr>
            </w:pPr>
            <w:r>
              <w:rPr>
                <w:rStyle w:val="15"/>
                <w:rFonts w:hint="default" w:ascii="Times New Roman" w:hAnsi="Times New Roman" w:cs="Times New Roman"/>
                <w:sz w:val="24"/>
                <w:szCs w:val="24"/>
              </w:rPr>
              <w:t>6.1. Наименование обслуживающего банка</w:t>
            </w:r>
          </w:p>
        </w:tc>
        <w:tc>
          <w:tcPr>
            <w:tcW w:w="400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5279" w:type="dxa"/>
            <w:tcBorders>
              <w:top w:val="nil"/>
              <w:left w:val="single" w:color="auto" w:sz="4" w:space="0"/>
              <w:bottom w:val="nil"/>
              <w:right w:val="single" w:color="auto" w:sz="4" w:space="0"/>
            </w:tcBorders>
            <w:noWrap w:val="0"/>
            <w:vAlign w:val="top"/>
          </w:tcPr>
          <w:p>
            <w:pPr>
              <w:rPr>
                <w:rStyle w:val="15"/>
                <w:rFonts w:hint="default" w:ascii="Times New Roman" w:hAnsi="Times New Roman" w:cs="Times New Roman"/>
                <w:sz w:val="24"/>
                <w:szCs w:val="24"/>
              </w:rPr>
            </w:pPr>
            <w:r>
              <w:rPr>
                <w:rStyle w:val="15"/>
                <w:rFonts w:hint="default" w:ascii="Times New Roman" w:hAnsi="Times New Roman" w:cs="Times New Roman"/>
                <w:sz w:val="24"/>
                <w:szCs w:val="24"/>
              </w:rPr>
              <w:t>6.2.</w:t>
            </w:r>
            <w:r>
              <w:rPr>
                <w:rFonts w:hint="default" w:ascii="Times New Roman" w:hAnsi="Times New Roman" w:cs="Times New Roman"/>
                <w:sz w:val="24"/>
                <w:szCs w:val="24"/>
              </w:rPr>
              <w:t xml:space="preserve"> Расчетный счет</w:t>
            </w:r>
          </w:p>
        </w:tc>
        <w:tc>
          <w:tcPr>
            <w:tcW w:w="400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5279" w:type="dxa"/>
            <w:tcBorders>
              <w:top w:val="nil"/>
              <w:left w:val="single" w:color="auto" w:sz="4" w:space="0"/>
              <w:bottom w:val="nil"/>
              <w:right w:val="single" w:color="auto" w:sz="4" w:space="0"/>
            </w:tcBorders>
            <w:noWrap w:val="0"/>
            <w:vAlign w:val="top"/>
          </w:tcPr>
          <w:p>
            <w:pPr>
              <w:rPr>
                <w:rStyle w:val="15"/>
                <w:rFonts w:hint="default" w:ascii="Times New Roman" w:hAnsi="Times New Roman" w:cs="Times New Roman"/>
                <w:sz w:val="24"/>
                <w:szCs w:val="24"/>
              </w:rPr>
            </w:pPr>
            <w:r>
              <w:rPr>
                <w:rStyle w:val="15"/>
                <w:rFonts w:hint="default" w:ascii="Times New Roman" w:hAnsi="Times New Roman" w:cs="Times New Roman"/>
                <w:sz w:val="24"/>
                <w:szCs w:val="24"/>
              </w:rPr>
              <w:t>6.3. Корреспондентский счет</w:t>
            </w:r>
          </w:p>
        </w:tc>
        <w:tc>
          <w:tcPr>
            <w:tcW w:w="400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5279" w:type="dxa"/>
            <w:tcBorders>
              <w:top w:val="nil"/>
              <w:left w:val="single" w:color="auto" w:sz="4" w:space="0"/>
              <w:bottom w:val="single" w:color="auto" w:sz="4" w:space="0"/>
              <w:right w:val="single" w:color="auto" w:sz="4" w:space="0"/>
            </w:tcBorders>
            <w:noWrap w:val="0"/>
            <w:vAlign w:val="top"/>
          </w:tcPr>
          <w:p>
            <w:pPr>
              <w:rPr>
                <w:rStyle w:val="15"/>
                <w:rFonts w:hint="default" w:ascii="Times New Roman" w:hAnsi="Times New Roman" w:cs="Times New Roman"/>
                <w:sz w:val="24"/>
                <w:szCs w:val="24"/>
              </w:rPr>
            </w:pPr>
            <w:r>
              <w:rPr>
                <w:rStyle w:val="15"/>
                <w:rFonts w:hint="default" w:ascii="Times New Roman" w:hAnsi="Times New Roman" w:cs="Times New Roman"/>
                <w:sz w:val="24"/>
                <w:szCs w:val="24"/>
              </w:rPr>
              <w:t>6.4. Код БИК</w:t>
            </w:r>
          </w:p>
        </w:tc>
        <w:tc>
          <w:tcPr>
            <w:tcW w:w="400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trPr>
        <w:tc>
          <w:tcPr>
            <w:tcW w:w="5279" w:type="dxa"/>
            <w:tcBorders>
              <w:top w:val="single" w:color="auto" w:sz="4" w:space="0"/>
              <w:left w:val="single" w:color="auto" w:sz="4" w:space="0"/>
              <w:bottom w:val="single" w:color="auto" w:sz="4" w:space="0"/>
              <w:right w:val="single" w:color="auto" w:sz="4" w:space="0"/>
            </w:tcBorders>
            <w:noWrap w:val="0"/>
            <w:vAlign w:val="top"/>
          </w:tcPr>
          <w:p>
            <w:pPr>
              <w:numPr>
                <w:ilvl w:val="0"/>
                <w:numId w:val="5"/>
              </w:numPr>
              <w:tabs>
                <w:tab w:val="left" w:pos="360"/>
                <w:tab w:val="left" w:pos="1300"/>
              </w:tabs>
              <w:spacing w:after="60"/>
              <w:ind w:left="0" w:firstLine="400"/>
              <w:jc w:val="both"/>
              <w:rPr>
                <w:rFonts w:hint="default" w:ascii="Times New Roman" w:hAnsi="Times New Roman" w:cs="Times New Roman"/>
                <w:b/>
                <w:bCs/>
                <w:sz w:val="24"/>
                <w:szCs w:val="24"/>
              </w:rPr>
            </w:pPr>
            <w:r>
              <w:rPr>
                <w:rFonts w:hint="default" w:ascii="Times New Roman" w:hAnsi="Times New Roman" w:cs="Times New Roman"/>
                <w:b/>
                <w:bCs/>
                <w:sz w:val="24"/>
                <w:szCs w:val="24"/>
              </w:rPr>
              <w:t xml:space="preserve">Сведения о выданных участнику размещения заказа лицензиях, необходимых для выполнения обязательств по контракту </w:t>
            </w:r>
            <w:r>
              <w:rPr>
                <w:rFonts w:hint="default" w:ascii="Times New Roman" w:hAnsi="Times New Roman" w:cs="Times New Roman"/>
                <w:i/>
                <w:iCs/>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00" w:type="dxa"/>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b/>
                <w:sz w:val="24"/>
                <w:szCs w:val="24"/>
              </w:rPr>
            </w:pPr>
          </w:p>
        </w:tc>
      </w:tr>
    </w:tbl>
    <w:p>
      <w:pPr>
        <w:rPr>
          <w:rFonts w:hint="default" w:ascii="Times New Roman" w:hAnsi="Times New Roman" w:cs="Times New Roman"/>
          <w:sz w:val="24"/>
          <w:szCs w:val="24"/>
        </w:rPr>
      </w:pPr>
      <w:r>
        <w:rPr>
          <w:rFonts w:hint="default" w:ascii="Times New Roman" w:hAnsi="Times New Roman" w:cs="Times New Roman"/>
          <w:sz w:val="24"/>
          <w:szCs w:val="24"/>
        </w:rPr>
        <w:t>Мы, нижеподписавшиеся, заверяем правильность всех данных, указанных в анкете.</w:t>
      </w:r>
    </w:p>
    <w:p>
      <w:pPr>
        <w:rPr>
          <w:rFonts w:hint="default" w:ascii="Times New Roman" w:hAnsi="Times New Roman" w:cs="Times New Roman"/>
          <w:sz w:val="24"/>
          <w:szCs w:val="24"/>
        </w:rPr>
      </w:pPr>
      <w:r>
        <w:rPr>
          <w:rFonts w:hint="default" w:ascii="Times New Roman" w:hAnsi="Times New Roman" w:cs="Times New Roman"/>
          <w:sz w:val="24"/>
          <w:szCs w:val="24"/>
        </w:rPr>
        <w:t>Участник размещения заказа</w:t>
      </w:r>
    </w:p>
    <w:p>
      <w:pPr>
        <w:rPr>
          <w:rFonts w:hint="default" w:ascii="Times New Roman" w:hAnsi="Times New Roman" w:cs="Times New Roman"/>
          <w:sz w:val="24"/>
          <w:szCs w:val="24"/>
          <w:vertAlign w:val="superscript"/>
        </w:rPr>
      </w:pPr>
      <w:r>
        <w:rPr>
          <w:rFonts w:hint="default" w:ascii="Times New Roman" w:hAnsi="Times New Roman" w:cs="Times New Roman"/>
          <w:sz w:val="24"/>
          <w:szCs w:val="24"/>
        </w:rPr>
        <w:t>(уполномоченный представитель) ________________</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vertAlign w:val="superscript"/>
        </w:rPr>
        <w:t xml:space="preserve">                                                                                    </w:t>
      </w:r>
      <w:r>
        <w:rPr>
          <w:rFonts w:hint="default" w:ascii="Times New Roman" w:hAnsi="Times New Roman" w:cs="Times New Roman"/>
          <w:sz w:val="24"/>
          <w:szCs w:val="24"/>
          <w:vertAlign w:val="superscript"/>
        </w:rPr>
        <w:tab/>
      </w:r>
      <w:r>
        <w:rPr>
          <w:rFonts w:hint="default" w:ascii="Times New Roman" w:hAnsi="Times New Roman" w:cs="Times New Roman"/>
          <w:sz w:val="24"/>
          <w:szCs w:val="24"/>
          <w:vertAlign w:val="superscript"/>
        </w:rPr>
        <w:tab/>
      </w:r>
      <w:r>
        <w:rPr>
          <w:rFonts w:hint="default" w:ascii="Times New Roman" w:hAnsi="Times New Roman" w:cs="Times New Roman"/>
          <w:sz w:val="24"/>
          <w:szCs w:val="24"/>
          <w:vertAlign w:val="superscript"/>
        </w:rPr>
        <w:t xml:space="preserve">      </w:t>
      </w:r>
      <w:r>
        <w:rPr>
          <w:rFonts w:hint="default" w:ascii="Times New Roman" w:hAnsi="Times New Roman" w:cs="Times New Roman"/>
          <w:sz w:val="24"/>
          <w:szCs w:val="24"/>
          <w:vertAlign w:val="superscript"/>
        </w:rPr>
        <w:tab/>
      </w:r>
      <w:r>
        <w:rPr>
          <w:rFonts w:hint="default" w:ascii="Times New Roman" w:hAnsi="Times New Roman" w:cs="Times New Roman"/>
          <w:sz w:val="24"/>
          <w:szCs w:val="24"/>
          <w:vertAlign w:val="superscript"/>
        </w:rPr>
        <w:t xml:space="preserve">     </w:t>
      </w:r>
      <w:r>
        <w:rPr>
          <w:rFonts w:hint="default" w:ascii="Times New Roman" w:hAnsi="Times New Roman" w:cs="Times New Roman"/>
          <w:sz w:val="24"/>
          <w:szCs w:val="24"/>
          <w:vertAlign w:val="superscript"/>
          <w:lang w:val="ru-RU"/>
        </w:rPr>
        <w:t xml:space="preserve">                          </w:t>
      </w:r>
      <w:r>
        <w:rPr>
          <w:rFonts w:hint="default" w:ascii="Times New Roman" w:hAnsi="Times New Roman" w:cs="Times New Roman"/>
          <w:sz w:val="24"/>
          <w:szCs w:val="24"/>
          <w:vertAlign w:val="superscript"/>
        </w:rPr>
        <w:t xml:space="preserve">(подпись)                                                             </w:t>
      </w:r>
    </w:p>
    <w:p>
      <w:pPr>
        <w:rPr>
          <w:rFonts w:hint="default" w:ascii="Times New Roman" w:hAnsi="Times New Roman" w:cs="Times New Roman"/>
          <w:sz w:val="24"/>
          <w:szCs w:val="24"/>
        </w:rPr>
      </w:pPr>
      <w:r>
        <w:rPr>
          <w:rFonts w:hint="default" w:ascii="Times New Roman" w:hAnsi="Times New Roman" w:cs="Times New Roman"/>
          <w:sz w:val="24"/>
          <w:szCs w:val="24"/>
        </w:rPr>
        <w:t>Главный бухгалтер</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___________________         ________________</w:t>
      </w:r>
    </w:p>
    <w:p>
      <w:pPr>
        <w:jc w:val="both"/>
        <w:rPr>
          <w:rFonts w:hint="default" w:ascii="Times New Roman" w:hAnsi="Times New Roman" w:cs="Times New Roman"/>
          <w:sz w:val="24"/>
          <w:szCs w:val="24"/>
        </w:rPr>
      </w:pPr>
      <w:r>
        <w:rPr>
          <w:rFonts w:hint="default" w:ascii="Times New Roman" w:hAnsi="Times New Roman" w:cs="Times New Roman"/>
          <w:sz w:val="24"/>
          <w:szCs w:val="24"/>
          <w:vertAlign w:val="superscript"/>
        </w:rPr>
        <w:t xml:space="preserve">                                                                                            (подпись)                                     </w:t>
      </w:r>
      <w:r>
        <w:rPr>
          <w:rFonts w:hint="default" w:ascii="Times New Roman" w:hAnsi="Times New Roman" w:cs="Times New Roman"/>
          <w:sz w:val="24"/>
          <w:szCs w:val="24"/>
        </w:rPr>
        <w:t xml:space="preserve">  (фамилия, инициалы)</w:t>
      </w:r>
    </w:p>
    <w:p>
      <w:pPr>
        <w:rPr>
          <w:rFonts w:hint="default" w:ascii="Times New Roman" w:hAnsi="Times New Roman" w:cs="Times New Roman"/>
          <w:sz w:val="24"/>
          <w:szCs w:val="24"/>
          <w:vertAlign w:val="superscript"/>
        </w:rPr>
      </w:pPr>
      <w:r>
        <w:rPr>
          <w:rFonts w:hint="default" w:ascii="Times New Roman" w:hAnsi="Times New Roman" w:cs="Times New Roman"/>
          <w:sz w:val="24"/>
          <w:szCs w:val="24"/>
        </w:rPr>
        <w:t xml:space="preserve"> </w:t>
      </w:r>
      <w:r>
        <w:rPr>
          <w:rFonts w:hint="default" w:ascii="Times New Roman" w:hAnsi="Times New Roman" w:cs="Times New Roman"/>
          <w:sz w:val="24"/>
          <w:szCs w:val="24"/>
          <w:vertAlign w:val="superscript"/>
        </w:rPr>
        <w:t xml:space="preserve">                  </w:t>
      </w:r>
    </w:p>
    <w:p>
      <w:pPr>
        <w:jc w:val="both"/>
        <w:rPr>
          <w:rFonts w:hint="default" w:ascii="Times New Roman" w:hAnsi="Times New Roman" w:cs="Times New Roman"/>
          <w:sz w:val="24"/>
          <w:szCs w:val="24"/>
        </w:rPr>
      </w:pPr>
      <w:r>
        <w:rPr>
          <w:rFonts w:hint="default" w:ascii="Times New Roman" w:hAnsi="Times New Roman" w:cs="Times New Roman"/>
          <w:i/>
          <w:iCs/>
          <w:sz w:val="24"/>
          <w:szCs w:val="24"/>
        </w:rPr>
        <w:t xml:space="preserve">Директор </w:t>
      </w:r>
      <w:r>
        <w:rPr>
          <w:rFonts w:hint="default" w:ascii="Times New Roman" w:hAnsi="Times New Roman" w:cs="Times New Roman"/>
          <w:i/>
          <w:iCs/>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xml:space="preserve">           _____________</w:t>
      </w:r>
      <w:r>
        <w:rPr>
          <w:rFonts w:hint="default" w:ascii="Times New Roman" w:hAnsi="Times New Roman" w:cs="Times New Roman"/>
          <w:sz w:val="24"/>
          <w:szCs w:val="24"/>
          <w:lang w:val="ru-RU"/>
        </w:rPr>
        <w:t>__</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 xml:space="preserve">       _______________.</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(должность подписавшего </w:t>
      </w:r>
      <w:r>
        <w:rPr>
          <w:rFonts w:hint="default" w:ascii="Times New Roman" w:hAnsi="Times New Roman" w:cs="Times New Roman"/>
          <w:sz w:val="24"/>
          <w:szCs w:val="24"/>
        </w:rPr>
        <w:tab/>
      </w:r>
      <w:r>
        <w:rPr>
          <w:rFonts w:hint="default" w:ascii="Times New Roman" w:hAnsi="Times New Roman" w:cs="Times New Roman"/>
          <w:sz w:val="24"/>
          <w:szCs w:val="24"/>
        </w:rPr>
        <w:t xml:space="preserve">     (подпись)</w:t>
      </w:r>
      <w:r>
        <w:rPr>
          <w:rFonts w:hint="default" w:ascii="Times New Roman" w:hAnsi="Times New Roman" w:cs="Times New Roman"/>
          <w:sz w:val="24"/>
          <w:szCs w:val="24"/>
          <w:lang w:val="ru-RU"/>
        </w:rPr>
        <w:tab/>
      </w:r>
      <w:r>
        <w:rPr>
          <w:rFonts w:hint="default" w:ascii="Times New Roman" w:hAnsi="Times New Roman" w:cs="Times New Roman"/>
          <w:sz w:val="24"/>
          <w:szCs w:val="24"/>
          <w:lang w:val="ru-RU"/>
        </w:rPr>
        <w:tab/>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  (фамилия, инициалы)</w:t>
      </w:r>
    </w:p>
    <w:p>
      <w:pPr>
        <w:jc w:val="both"/>
        <w:rPr>
          <w:rFonts w:hint="default" w:ascii="Times New Roman" w:hAnsi="Times New Roman" w:cs="Times New Roman"/>
          <w:sz w:val="24"/>
          <w:szCs w:val="24"/>
          <w:lang w:val="ru-RU"/>
        </w:rPr>
      </w:pPr>
      <w:r>
        <w:rPr>
          <w:rFonts w:hint="default" w:ascii="Times New Roman" w:hAnsi="Times New Roman" w:cs="Times New Roman"/>
          <w:sz w:val="24"/>
          <w:szCs w:val="24"/>
        </w:rPr>
        <w:t xml:space="preserve"> (для юридического лица)</w:t>
      </w:r>
    </w:p>
    <w:p>
      <w:pPr>
        <w:jc w:val="both"/>
        <w:rPr>
          <w:rFonts w:hint="default" w:ascii="Times New Roman" w:hAnsi="Times New Roman" w:cs="Times New Roman"/>
          <w:b/>
          <w:sz w:val="24"/>
          <w:szCs w:val="24"/>
          <w:lang w:val="ru-RU" w:eastAsia="en-US"/>
        </w:rPr>
      </w:pPr>
    </w:p>
    <w:p>
      <w:pPr>
        <w:jc w:val="center"/>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
      <w:pPr>
        <w:rPr>
          <w:rFonts w:hint="default" w:ascii="Times New Roman" w:hAnsi="Times New Roman" w:cs="Times New Roman"/>
          <w:b/>
          <w:bCs/>
          <w:i/>
          <w:iCs/>
          <w:sz w:val="28"/>
          <w:szCs w:val="28"/>
          <w:lang w:val="ru-RU"/>
        </w:rPr>
      </w:pPr>
      <w:r>
        <w:rPr>
          <w:rFonts w:hint="default" w:ascii="Times New Roman" w:hAnsi="Times New Roman" w:cs="Times New Roman"/>
          <w:b/>
          <w:bCs/>
          <w:i/>
          <w:iCs/>
          <w:sz w:val="28"/>
          <w:szCs w:val="28"/>
          <w:lang w:val="ru-RU"/>
        </w:rPr>
        <w:t>Проект договора</w:t>
      </w:r>
    </w:p>
    <w:p>
      <w:pPr>
        <w:spacing w:after="0" w:line="360" w:lineRule="exact"/>
        <w:jc w:val="center"/>
        <w:rPr>
          <w:rFonts w:ascii="Times New Roman" w:hAnsi="Times New Roman"/>
          <w:b/>
          <w:sz w:val="24"/>
          <w:szCs w:val="24"/>
        </w:rPr>
      </w:pPr>
      <w:r>
        <w:rPr>
          <w:rFonts w:ascii="Times New Roman" w:hAnsi="Times New Roman"/>
          <w:b/>
          <w:sz w:val="24"/>
          <w:szCs w:val="24"/>
        </w:rPr>
        <w:t>ДОГОВОР №_____</w:t>
      </w:r>
    </w:p>
    <w:p>
      <w:pPr>
        <w:spacing w:after="0" w:line="360" w:lineRule="exact"/>
        <w:jc w:val="center"/>
        <w:rPr>
          <w:rFonts w:ascii="Times New Roman" w:hAnsi="Times New Roman"/>
          <w:b/>
          <w:sz w:val="24"/>
          <w:szCs w:val="24"/>
        </w:rPr>
      </w:pPr>
      <w:r>
        <w:rPr>
          <w:rFonts w:ascii="Times New Roman" w:hAnsi="Times New Roman"/>
          <w:b/>
          <w:sz w:val="24"/>
          <w:szCs w:val="24"/>
        </w:rPr>
        <w:t>на выполнение комплекса строительно-монтажных работ по строительству (реконструкции) объекта</w:t>
      </w:r>
    </w:p>
    <w:p>
      <w:pPr>
        <w:spacing w:after="0" w:line="360" w:lineRule="exact"/>
        <w:jc w:val="both"/>
        <w:rPr>
          <w:rFonts w:ascii="Times New Roman" w:hAnsi="Times New Roman"/>
          <w:sz w:val="24"/>
          <w:szCs w:val="24"/>
        </w:rPr>
      </w:pPr>
      <w:r>
        <w:rPr>
          <w:rFonts w:ascii="Times New Roman" w:hAnsi="Times New Roman"/>
          <w:sz w:val="24"/>
          <w:szCs w:val="24"/>
        </w:rPr>
        <w:t>г.__________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____________202__г.</w:t>
      </w:r>
    </w:p>
    <w:p>
      <w:pPr>
        <w:tabs>
          <w:tab w:val="left" w:pos="7958"/>
        </w:tabs>
        <w:spacing w:after="0" w:line="360" w:lineRule="exact"/>
        <w:jc w:val="both"/>
        <w:rPr>
          <w:rFonts w:ascii="Times New Roman" w:hAnsi="Times New Roman"/>
          <w:color w:val="000000"/>
          <w:sz w:val="24"/>
          <w:szCs w:val="24"/>
        </w:rPr>
      </w:pPr>
    </w:p>
    <w:p>
      <w:pPr>
        <w:spacing w:after="0" w:line="360" w:lineRule="exact"/>
        <w:jc w:val="both"/>
        <w:rPr>
          <w:rFonts w:ascii="Times New Roman" w:hAnsi="Times New Roman"/>
          <w:sz w:val="24"/>
          <w:szCs w:val="24"/>
        </w:rPr>
      </w:pPr>
      <w:r>
        <w:rPr>
          <w:rFonts w:ascii="Times New Roman" w:hAnsi="Times New Roman"/>
          <w:color w:val="000000"/>
          <w:sz w:val="24"/>
          <w:szCs w:val="24"/>
        </w:rPr>
        <w:t xml:space="preserve">ЧУЗ______________, именуемое в дальнейшем «Заказчик», в лице ______________________, действующего на основании ________, с одной стороны, и </w:t>
      </w:r>
      <w:r>
        <w:rPr>
          <w:rFonts w:ascii="Times New Roman" w:hAnsi="Times New Roman"/>
          <w:color w:val="000000"/>
          <w:sz w:val="24"/>
          <w:szCs w:val="24"/>
          <w:u w:val="single"/>
        </w:rPr>
        <w:t>________</w:t>
      </w:r>
      <w:r>
        <w:rPr>
          <w:rFonts w:ascii="Times New Roman" w:hAnsi="Times New Roman"/>
          <w:color w:val="000000"/>
          <w:sz w:val="24"/>
          <w:szCs w:val="24"/>
        </w:rPr>
        <w:t xml:space="preserve">именуемое в дальнейшем </w:t>
      </w:r>
      <w:r>
        <w:rPr>
          <w:rFonts w:ascii="Times New Roman" w:hAnsi="Times New Roman"/>
          <w:bCs/>
          <w:color w:val="000000"/>
          <w:sz w:val="24"/>
          <w:szCs w:val="24"/>
        </w:rPr>
        <w:t xml:space="preserve">«Подрядчик», </w:t>
      </w:r>
      <w:r>
        <w:rPr>
          <w:rFonts w:ascii="Times New Roman" w:hAnsi="Times New Roman"/>
          <w:color w:val="000000"/>
          <w:sz w:val="24"/>
          <w:szCs w:val="24"/>
        </w:rPr>
        <w:t xml:space="preserve">в лице _____________, действующего на основании _________, с другой стороны, </w:t>
      </w:r>
      <w:r>
        <w:rPr>
          <w:rFonts w:ascii="Times New Roman" w:hAnsi="Times New Roman"/>
          <w:sz w:val="24"/>
          <w:szCs w:val="24"/>
        </w:rPr>
        <w:t>вместе в дальнейшем именуемые «Стороны», заключили настоящий Договор о нижеследующем.</w:t>
      </w:r>
    </w:p>
    <w:p>
      <w:pPr>
        <w:widowControl w:val="0"/>
        <w:numPr>
          <w:ilvl w:val="0"/>
          <w:numId w:val="6"/>
        </w:numPr>
        <w:autoSpaceDE w:val="0"/>
        <w:autoSpaceDN w:val="0"/>
        <w:adjustRightInd w:val="0"/>
        <w:spacing w:after="0" w:line="360" w:lineRule="exact"/>
        <w:ind w:left="0" w:firstLine="0"/>
        <w:jc w:val="center"/>
        <w:rPr>
          <w:rFonts w:ascii="Times New Roman" w:hAnsi="Times New Roman"/>
          <w:b/>
          <w:bCs/>
          <w:color w:val="000000"/>
          <w:sz w:val="24"/>
          <w:szCs w:val="24"/>
        </w:rPr>
      </w:pPr>
      <w:r>
        <w:rPr>
          <w:rFonts w:ascii="Times New Roman" w:hAnsi="Times New Roman"/>
          <w:b/>
          <w:bCs/>
          <w:color w:val="000000"/>
          <w:sz w:val="24"/>
          <w:szCs w:val="24"/>
        </w:rPr>
        <w:t>Предмет договора</w:t>
      </w:r>
    </w:p>
    <w:p>
      <w:pPr>
        <w:widowControl w:val="0"/>
        <w:numPr>
          <w:ilvl w:val="1"/>
          <w:numId w:val="6"/>
        </w:numPr>
        <w:autoSpaceDE w:val="0"/>
        <w:autoSpaceDN w:val="0"/>
        <w:adjustRightInd w:val="0"/>
        <w:spacing w:after="0" w:line="360" w:lineRule="exact"/>
        <w:ind w:left="0" w:firstLine="0"/>
        <w:jc w:val="both"/>
        <w:rPr>
          <w:rFonts w:ascii="Times New Roman" w:hAnsi="Times New Roman"/>
          <w:b/>
          <w:bCs/>
          <w:color w:val="000000"/>
          <w:sz w:val="24"/>
          <w:szCs w:val="24"/>
        </w:rPr>
      </w:pPr>
      <w:r>
        <w:rPr>
          <w:rFonts w:ascii="Times New Roman" w:hAnsi="Times New Roman"/>
          <w:spacing w:val="1"/>
          <w:sz w:val="24"/>
          <w:szCs w:val="24"/>
        </w:rPr>
        <w:t>Заказчик поручает</w:t>
      </w:r>
      <w:r>
        <w:rPr>
          <w:rFonts w:ascii="Times New Roman" w:hAnsi="Times New Roman"/>
          <w:bCs/>
          <w:color w:val="000000"/>
          <w:sz w:val="24"/>
          <w:szCs w:val="24"/>
        </w:rPr>
        <w:t>, а Подрядчик принимает на себя подряд на выполнение комплекса строительно-монтажных работ, (далее – «Работы») по строительству (реконструкции) объекта</w:t>
      </w:r>
      <w:r>
        <w:rPr>
          <w:rFonts w:ascii="Times New Roman" w:hAnsi="Times New Roman"/>
          <w:bCs/>
          <w:sz w:val="24"/>
          <w:szCs w:val="24"/>
        </w:rPr>
        <w:t xml:space="preserve"> ____________</w:t>
      </w:r>
      <w:r>
        <w:rPr>
          <w:rFonts w:ascii="Times New Roman" w:hAnsi="Times New Roman"/>
          <w:bCs/>
          <w:color w:val="000000"/>
          <w:sz w:val="24"/>
          <w:szCs w:val="24"/>
        </w:rPr>
        <w:t xml:space="preserve"> (далее – Объект), в составе титула: </w:t>
      </w:r>
      <w:r>
        <w:rPr>
          <w:rFonts w:ascii="Times New Roman" w:hAnsi="Times New Roman"/>
          <w:i/>
          <w:sz w:val="24"/>
          <w:szCs w:val="24"/>
        </w:rPr>
        <w:t>_____</w:t>
      </w:r>
      <w:r>
        <w:rPr>
          <w:rFonts w:ascii="Times New Roman" w:hAnsi="Times New Roman"/>
          <w:i/>
          <w:sz w:val="24"/>
          <w:szCs w:val="24"/>
          <w:u w:val="single"/>
        </w:rPr>
        <w:t>(наименование титула)</w:t>
      </w:r>
      <w:r>
        <w:rPr>
          <w:rFonts w:ascii="Times New Roman" w:hAnsi="Times New Roman"/>
          <w:sz w:val="24"/>
          <w:szCs w:val="24"/>
        </w:rPr>
        <w:t>_____, (Код АСУ-Инвест ______).</w:t>
      </w:r>
    </w:p>
    <w:p>
      <w:pPr>
        <w:widowControl w:val="0"/>
        <w:numPr>
          <w:ilvl w:val="1"/>
          <w:numId w:val="6"/>
        </w:numPr>
        <w:autoSpaceDE w:val="0"/>
        <w:autoSpaceDN w:val="0"/>
        <w:adjustRightInd w:val="0"/>
        <w:spacing w:after="0" w:line="360" w:lineRule="exact"/>
        <w:ind w:left="0" w:firstLine="0"/>
        <w:jc w:val="both"/>
        <w:rPr>
          <w:rFonts w:ascii="Times New Roman" w:hAnsi="Times New Roman"/>
          <w:color w:val="000000"/>
          <w:sz w:val="24"/>
          <w:szCs w:val="24"/>
        </w:rPr>
      </w:pPr>
      <w:r>
        <w:rPr>
          <w:rFonts w:ascii="Times New Roman" w:hAnsi="Times New Roman"/>
          <w:color w:val="000000"/>
          <w:sz w:val="24"/>
          <w:szCs w:val="24"/>
        </w:rPr>
        <w:t>Научные, технические, экономические и другие требования к выполняемым Работам должны соответствовать ________________________________________</w:t>
      </w:r>
      <w:r>
        <w:rPr>
          <w:rStyle w:val="4"/>
          <w:rFonts w:ascii="Times New Roman" w:hAnsi="Times New Roman"/>
          <w:color w:val="000000"/>
          <w:sz w:val="24"/>
          <w:szCs w:val="24"/>
        </w:rPr>
        <w:footnoteReference w:id="0"/>
      </w:r>
      <w:r>
        <w:rPr>
          <w:rFonts w:ascii="Times New Roman" w:hAnsi="Times New Roman"/>
          <w:color w:val="000000"/>
          <w:sz w:val="24"/>
          <w:szCs w:val="24"/>
        </w:rPr>
        <w:t>, требованиям утвержденной проектно-сметной документации по Объекту, Градостроительному Кодексу, нормативно-правовым документам Ростехнадзора, иным нормативно-правовым документам Российской Федерации и субъектов Российской Федерации, ведомственным документам, распоряжениям ОАО «РЖД».</w:t>
      </w:r>
    </w:p>
    <w:p>
      <w:pPr>
        <w:widowControl w:val="0"/>
        <w:numPr>
          <w:ilvl w:val="1"/>
          <w:numId w:val="6"/>
        </w:numPr>
        <w:autoSpaceDE w:val="0"/>
        <w:autoSpaceDN w:val="0"/>
        <w:adjustRightInd w:val="0"/>
        <w:spacing w:after="0" w:line="360" w:lineRule="exact"/>
        <w:ind w:left="0" w:firstLine="0"/>
        <w:jc w:val="both"/>
        <w:rPr>
          <w:rFonts w:ascii="Times New Roman" w:hAnsi="Times New Roman"/>
          <w:color w:val="000000"/>
          <w:sz w:val="24"/>
          <w:szCs w:val="24"/>
        </w:rPr>
      </w:pPr>
      <w:r>
        <w:rPr>
          <w:rFonts w:ascii="Times New Roman" w:hAnsi="Times New Roman"/>
          <w:color w:val="000000"/>
          <w:sz w:val="24"/>
          <w:szCs w:val="24"/>
        </w:rPr>
        <w:t xml:space="preserve">Подрядчик выполняет Работы собственными силами и/или силами </w:t>
      </w:r>
      <w:r>
        <w:rPr>
          <w:rFonts w:ascii="Times New Roman" w:hAnsi="Times New Roman"/>
          <w:color w:val="000000"/>
          <w:spacing w:val="-2"/>
          <w:sz w:val="24"/>
          <w:szCs w:val="24"/>
        </w:rPr>
        <w:t xml:space="preserve">привлеченных субподрядных организаций, согласованных с Заказчиком, в соответствии с условиями настоящего </w:t>
      </w:r>
      <w:r>
        <w:rPr>
          <w:rFonts w:ascii="Times New Roman" w:hAnsi="Times New Roman"/>
          <w:color w:val="000000"/>
          <w:sz w:val="24"/>
          <w:szCs w:val="24"/>
        </w:rPr>
        <w:t>Договора и в порядке, установленном в ОАО «РЖД».</w:t>
      </w:r>
    </w:p>
    <w:p>
      <w:pPr>
        <w:widowControl w:val="0"/>
        <w:numPr>
          <w:ilvl w:val="1"/>
          <w:numId w:val="6"/>
        </w:numPr>
        <w:autoSpaceDE w:val="0"/>
        <w:autoSpaceDN w:val="0"/>
        <w:adjustRightInd w:val="0"/>
        <w:spacing w:after="0" w:line="360" w:lineRule="exact"/>
        <w:ind w:left="0" w:firstLine="0"/>
        <w:jc w:val="both"/>
        <w:rPr>
          <w:rFonts w:ascii="Times New Roman" w:hAnsi="Times New Roman"/>
          <w:bCs/>
          <w:sz w:val="24"/>
          <w:szCs w:val="24"/>
        </w:rPr>
      </w:pPr>
      <w:r>
        <w:rPr>
          <w:rFonts w:ascii="Times New Roman" w:hAnsi="Times New Roman"/>
          <w:bCs/>
          <w:sz w:val="24"/>
          <w:szCs w:val="24"/>
        </w:rPr>
        <w:t>Подрядчик обязуется завершить выполнение Работ и сдать Объект, готовым к эксплуатации, в установленном порядке, в полном соответствии с _______________________________</w:t>
      </w:r>
      <w:r>
        <w:rPr>
          <w:rFonts w:ascii="Times New Roman" w:hAnsi="Times New Roman"/>
          <w:sz w:val="24"/>
          <w:szCs w:val="24"/>
        </w:rPr>
        <w:t>,</w:t>
      </w:r>
      <w:r>
        <w:rPr>
          <w:rStyle w:val="4"/>
          <w:rFonts w:ascii="Times New Roman" w:hAnsi="Times New Roman"/>
          <w:sz w:val="24"/>
          <w:szCs w:val="24"/>
        </w:rPr>
        <w:footnoteReference w:id="1"/>
      </w:r>
      <w:r>
        <w:rPr>
          <w:rFonts w:ascii="Times New Roman" w:hAnsi="Times New Roman"/>
          <w:sz w:val="24"/>
          <w:szCs w:val="24"/>
        </w:rPr>
        <w:t xml:space="preserve"> проектной документацией, нормативными документами Российской Федерации, субъектов Российской Федерации</w:t>
      </w:r>
      <w:r>
        <w:rPr>
          <w:rFonts w:ascii="Times New Roman" w:hAnsi="Times New Roman"/>
          <w:bCs/>
          <w:sz w:val="24"/>
          <w:szCs w:val="24"/>
        </w:rPr>
        <w:t>.</w:t>
      </w:r>
    </w:p>
    <w:p>
      <w:pPr>
        <w:widowControl w:val="0"/>
        <w:numPr>
          <w:ilvl w:val="0"/>
          <w:numId w:val="6"/>
        </w:numPr>
        <w:autoSpaceDE w:val="0"/>
        <w:autoSpaceDN w:val="0"/>
        <w:adjustRightInd w:val="0"/>
        <w:spacing w:after="0" w:line="360" w:lineRule="exact"/>
        <w:ind w:left="0" w:firstLine="0"/>
        <w:jc w:val="center"/>
        <w:rPr>
          <w:rFonts w:ascii="Times New Roman" w:hAnsi="Times New Roman"/>
          <w:b/>
          <w:bCs/>
          <w:color w:val="000000"/>
          <w:sz w:val="24"/>
          <w:szCs w:val="24"/>
        </w:rPr>
      </w:pPr>
      <w:r>
        <w:rPr>
          <w:rFonts w:ascii="Times New Roman" w:hAnsi="Times New Roman"/>
          <w:b/>
          <w:bCs/>
          <w:color w:val="000000"/>
          <w:sz w:val="24"/>
          <w:szCs w:val="24"/>
        </w:rPr>
        <w:t>Стоимость работ</w:t>
      </w:r>
    </w:p>
    <w:p>
      <w:pPr>
        <w:widowControl w:val="0"/>
        <w:numPr>
          <w:ilvl w:val="1"/>
          <w:numId w:val="6"/>
        </w:numPr>
        <w:autoSpaceDE w:val="0"/>
        <w:autoSpaceDN w:val="0"/>
        <w:adjustRightInd w:val="0"/>
        <w:spacing w:after="0" w:line="360" w:lineRule="exact"/>
        <w:ind w:left="0" w:firstLine="0"/>
        <w:jc w:val="both"/>
        <w:rPr>
          <w:rFonts w:ascii="Times New Roman" w:hAnsi="Times New Roman"/>
          <w:color w:val="000000"/>
          <w:sz w:val="24"/>
          <w:szCs w:val="24"/>
        </w:rPr>
      </w:pPr>
      <w:r>
        <w:rPr>
          <w:rFonts w:ascii="Times New Roman" w:hAnsi="Times New Roman"/>
          <w:color w:val="000000"/>
          <w:sz w:val="24"/>
          <w:szCs w:val="24"/>
        </w:rPr>
        <w:t>Общая стоимость Работ, подлежащих выполнению Подрядчиком в соответствии с настоящим Договором, определена в соответствии с</w:t>
      </w:r>
      <w:r>
        <w:rPr>
          <w:rFonts w:ascii="Times New Roman" w:hAnsi="Times New Roman"/>
          <w:i/>
          <w:color w:val="000000"/>
          <w:sz w:val="24"/>
          <w:szCs w:val="24"/>
        </w:rPr>
        <w:t xml:space="preserve"> ______________________________ (Приложение №3)</w:t>
      </w:r>
      <w:r>
        <w:rPr>
          <w:rStyle w:val="4"/>
          <w:rFonts w:ascii="Times New Roman" w:hAnsi="Times New Roman"/>
          <w:spacing w:val="1"/>
          <w:sz w:val="24"/>
          <w:szCs w:val="24"/>
        </w:rPr>
        <w:t xml:space="preserve"> </w:t>
      </w:r>
      <w:r>
        <w:rPr>
          <w:rStyle w:val="4"/>
          <w:rFonts w:ascii="Times New Roman" w:hAnsi="Times New Roman"/>
          <w:spacing w:val="1"/>
          <w:sz w:val="24"/>
          <w:szCs w:val="24"/>
        </w:rPr>
        <w:footnoteReference w:id="2"/>
      </w:r>
      <w:r>
        <w:rPr>
          <w:rFonts w:ascii="Times New Roman" w:hAnsi="Times New Roman"/>
          <w:color w:val="000000"/>
          <w:sz w:val="24"/>
          <w:szCs w:val="24"/>
        </w:rPr>
        <w:t>, в пределах стоимости проектно-сметной документации, получившей положительное заключение экспертизы и утвержденной установленным порядком ОАО «РЖД» и составляет:</w:t>
      </w:r>
    </w:p>
    <w:p>
      <w:pPr>
        <w:spacing w:after="0" w:line="360" w:lineRule="exact"/>
        <w:jc w:val="both"/>
        <w:rPr>
          <w:rFonts w:ascii="Times New Roman" w:hAnsi="Times New Roman"/>
          <w:color w:val="000000"/>
          <w:sz w:val="24"/>
          <w:szCs w:val="24"/>
        </w:rPr>
      </w:pPr>
      <w:r>
        <w:rPr>
          <w:rFonts w:ascii="Times New Roman" w:hAnsi="Times New Roman"/>
          <w:color w:val="000000"/>
          <w:sz w:val="24"/>
          <w:szCs w:val="24"/>
          <w:u w:val="single"/>
        </w:rPr>
        <w:t>_____(</w:t>
      </w:r>
      <w:r>
        <w:rPr>
          <w:rFonts w:ascii="Times New Roman" w:hAnsi="Times New Roman"/>
          <w:i/>
          <w:color w:val="000000"/>
          <w:sz w:val="24"/>
          <w:szCs w:val="24"/>
          <w:u w:val="single"/>
        </w:rPr>
        <w:t>сумма цифрами и прописью</w:t>
      </w:r>
      <w:r>
        <w:rPr>
          <w:rFonts w:ascii="Times New Roman" w:hAnsi="Times New Roman"/>
          <w:color w:val="000000"/>
          <w:sz w:val="24"/>
          <w:szCs w:val="24"/>
          <w:u w:val="single"/>
        </w:rPr>
        <w:t>)_____</w:t>
      </w:r>
      <w:r>
        <w:rPr>
          <w:rFonts w:ascii="Times New Roman" w:hAnsi="Times New Roman"/>
          <w:color w:val="000000"/>
          <w:sz w:val="24"/>
          <w:szCs w:val="24"/>
        </w:rPr>
        <w:t xml:space="preserve"> рублей,</w:t>
      </w:r>
    </w:p>
    <w:p>
      <w:pPr>
        <w:spacing w:after="0" w:line="360" w:lineRule="exact"/>
        <w:jc w:val="both"/>
        <w:rPr>
          <w:rFonts w:ascii="Times New Roman" w:hAnsi="Times New Roman"/>
          <w:i/>
          <w:sz w:val="24"/>
          <w:szCs w:val="24"/>
        </w:rPr>
      </w:pPr>
      <w:r>
        <w:rPr>
          <w:rFonts w:ascii="Times New Roman" w:hAnsi="Times New Roman"/>
          <w:i/>
          <w:color w:val="000000"/>
          <w:sz w:val="24"/>
          <w:szCs w:val="24"/>
        </w:rPr>
        <w:t xml:space="preserve">кроме того НДС ___ % - </w:t>
      </w:r>
      <w:r>
        <w:rPr>
          <w:rFonts w:ascii="Times New Roman" w:hAnsi="Times New Roman"/>
          <w:i/>
          <w:color w:val="000000"/>
          <w:sz w:val="24"/>
          <w:szCs w:val="24"/>
          <w:u w:val="single"/>
        </w:rPr>
        <w:t>_____(сумма цифрами и прописью)_____</w:t>
      </w:r>
      <w:r>
        <w:rPr>
          <w:rFonts w:ascii="Times New Roman" w:hAnsi="Times New Roman"/>
          <w:i/>
          <w:color w:val="000000"/>
          <w:sz w:val="24"/>
          <w:szCs w:val="24"/>
        </w:rPr>
        <w:t xml:space="preserve"> рублей,</w:t>
      </w:r>
    </w:p>
    <w:p>
      <w:pPr>
        <w:spacing w:after="0" w:line="360" w:lineRule="exact"/>
        <w:jc w:val="both"/>
        <w:rPr>
          <w:rFonts w:ascii="Times New Roman" w:hAnsi="Times New Roman"/>
          <w:bCs/>
          <w:i/>
          <w:color w:val="000000"/>
          <w:sz w:val="24"/>
          <w:szCs w:val="24"/>
        </w:rPr>
      </w:pPr>
      <w:r>
        <w:rPr>
          <w:rFonts w:ascii="Times New Roman" w:hAnsi="Times New Roman"/>
          <w:bCs/>
          <w:i/>
          <w:color w:val="000000"/>
          <w:sz w:val="24"/>
          <w:szCs w:val="24"/>
        </w:rPr>
        <w:t xml:space="preserve">всего (с НДС ___ %) - </w:t>
      </w:r>
      <w:r>
        <w:rPr>
          <w:rFonts w:ascii="Times New Roman" w:hAnsi="Times New Roman"/>
          <w:i/>
          <w:color w:val="000000"/>
          <w:sz w:val="24"/>
          <w:szCs w:val="24"/>
          <w:u w:val="single"/>
        </w:rPr>
        <w:t>_____(сумма цифрами и прописью)_____</w:t>
      </w:r>
      <w:r>
        <w:rPr>
          <w:rFonts w:ascii="Times New Roman" w:hAnsi="Times New Roman"/>
          <w:bCs/>
          <w:i/>
          <w:color w:val="000000"/>
          <w:sz w:val="24"/>
          <w:szCs w:val="24"/>
        </w:rPr>
        <w:t xml:space="preserve"> рублей.</w:t>
      </w:r>
    </w:p>
    <w:p>
      <w:pPr>
        <w:widowControl w:val="0"/>
        <w:numPr>
          <w:ilvl w:val="2"/>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В том числе:</w:t>
      </w:r>
    </w:p>
    <w:p>
      <w:pPr>
        <w:widowControl w:val="0"/>
        <w:numPr>
          <w:ilvl w:val="3"/>
          <w:numId w:val="6"/>
        </w:numPr>
        <w:tabs>
          <w:tab w:val="left" w:pos="1560"/>
        </w:tabs>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 xml:space="preserve">Стоимость строительно-монтажных работ - </w:t>
      </w:r>
      <w:r>
        <w:rPr>
          <w:rFonts w:ascii="Times New Roman" w:hAnsi="Times New Roman"/>
          <w:color w:val="000000"/>
          <w:sz w:val="24"/>
          <w:szCs w:val="24"/>
        </w:rPr>
        <w:t>__________</w:t>
      </w:r>
      <w:r>
        <w:rPr>
          <w:rFonts w:ascii="Times New Roman" w:hAnsi="Times New Roman"/>
          <w:bCs/>
          <w:color w:val="000000"/>
          <w:sz w:val="24"/>
          <w:szCs w:val="24"/>
        </w:rPr>
        <w:t xml:space="preserve"> рублей,</w:t>
      </w:r>
      <w:r>
        <w:rPr>
          <w:rFonts w:ascii="Times New Roman" w:hAnsi="Times New Roman"/>
          <w:sz w:val="24"/>
          <w:szCs w:val="24"/>
        </w:rPr>
        <w:t xml:space="preserve"> кроме того НДС - __ % _____________ рублей, всего с НДС _________________ рублей</w:t>
      </w:r>
      <w:r>
        <w:rPr>
          <w:rFonts w:ascii="Times New Roman" w:hAnsi="Times New Roman"/>
          <w:bCs/>
          <w:color w:val="000000"/>
          <w:sz w:val="24"/>
          <w:szCs w:val="24"/>
        </w:rPr>
        <w:t>.</w:t>
      </w:r>
    </w:p>
    <w:p>
      <w:pPr>
        <w:tabs>
          <w:tab w:val="left" w:pos="1560"/>
        </w:tabs>
        <w:spacing w:after="0" w:line="360" w:lineRule="exact"/>
        <w:jc w:val="both"/>
        <w:rPr>
          <w:rFonts w:ascii="Times New Roman" w:hAnsi="Times New Roman"/>
          <w:bCs/>
          <w:color w:val="000000"/>
          <w:sz w:val="24"/>
          <w:szCs w:val="24"/>
        </w:rPr>
      </w:pPr>
      <w:r>
        <w:rPr>
          <w:rFonts w:ascii="Times New Roman" w:hAnsi="Times New Roman"/>
          <w:bCs/>
          <w:color w:val="000000"/>
          <w:sz w:val="24"/>
          <w:szCs w:val="24"/>
        </w:rPr>
        <w:t>2.1.1.2____________________________________________________.</w:t>
      </w:r>
    </w:p>
    <w:p>
      <w:pPr>
        <w:widowControl w:val="0"/>
        <w:numPr>
          <w:ilvl w:val="2"/>
          <w:numId w:val="6"/>
        </w:numPr>
        <w:autoSpaceDE w:val="0"/>
        <w:autoSpaceDN w:val="0"/>
        <w:adjustRightInd w:val="0"/>
        <w:spacing w:after="0" w:line="360" w:lineRule="exact"/>
        <w:ind w:left="0" w:firstLine="0"/>
        <w:jc w:val="both"/>
        <w:rPr>
          <w:rFonts w:ascii="Times New Roman" w:hAnsi="Times New Roman"/>
          <w:sz w:val="24"/>
          <w:szCs w:val="24"/>
        </w:rPr>
      </w:pPr>
      <w:r>
        <w:rPr>
          <w:rStyle w:val="4"/>
          <w:rFonts w:ascii="Times New Roman" w:hAnsi="Times New Roman"/>
          <w:sz w:val="24"/>
          <w:szCs w:val="24"/>
        </w:rPr>
        <w:footnoteReference w:id="3"/>
      </w:r>
      <w:r>
        <w:rPr>
          <w:rFonts w:ascii="Times New Roman" w:hAnsi="Times New Roman"/>
          <w:i/>
          <w:sz w:val="24"/>
          <w:szCs w:val="24"/>
        </w:rPr>
        <w:t>Коэффициент снижения стоимости Работ, полученный по результатам Торгов</w:t>
      </w:r>
      <w:r>
        <w:rPr>
          <w:rStyle w:val="4"/>
          <w:rFonts w:ascii="Times New Roman" w:hAnsi="Times New Roman"/>
          <w:bCs/>
          <w:i/>
          <w:spacing w:val="-1"/>
          <w:sz w:val="24"/>
          <w:szCs w:val="24"/>
        </w:rPr>
        <w:footnoteReference w:id="4"/>
      </w:r>
      <w:r>
        <w:rPr>
          <w:rFonts w:ascii="Times New Roman" w:hAnsi="Times New Roman"/>
          <w:i/>
          <w:sz w:val="24"/>
          <w:szCs w:val="24"/>
        </w:rPr>
        <w:t>, составляет ___________.</w:t>
      </w:r>
      <w:r>
        <w:rPr>
          <w:rFonts w:ascii="Times New Roman" w:hAnsi="Times New Roman"/>
          <w:bCs/>
          <w:spacing w:val="-1"/>
          <w:sz w:val="24"/>
          <w:szCs w:val="24"/>
        </w:rPr>
        <w:t xml:space="preserve"> Объемы, виды Работ а также их стоимость уточняются ежегодно на основании рабочей документации с применением индексов пересчета в текущие цены, согласованных ОАО «РЖД» на период их применения, и коэффициента снижения стоимости, установленного настоящим пунктом договора, в пределах утвержденной стоимости Работ в соответствии с </w:t>
      </w:r>
      <w:r>
        <w:rPr>
          <w:rFonts w:ascii="Times New Roman" w:hAnsi="Times New Roman"/>
          <w:bCs/>
          <w:i/>
          <w:spacing w:val="-1"/>
          <w:sz w:val="24"/>
          <w:szCs w:val="24"/>
        </w:rPr>
        <w:t>инвестиционной программой ОАО «РЖД»</w:t>
      </w:r>
      <w:r>
        <w:rPr>
          <w:rStyle w:val="4"/>
          <w:rFonts w:ascii="Times New Roman" w:hAnsi="Times New Roman"/>
          <w:bCs/>
          <w:i/>
          <w:spacing w:val="-1"/>
          <w:sz w:val="24"/>
          <w:szCs w:val="24"/>
        </w:rPr>
        <w:footnoteReference w:id="5"/>
      </w:r>
      <w:r>
        <w:rPr>
          <w:rFonts w:ascii="Times New Roman" w:hAnsi="Times New Roman"/>
          <w:bCs/>
          <w:spacing w:val="-1"/>
          <w:sz w:val="24"/>
          <w:szCs w:val="24"/>
        </w:rPr>
        <w:t>, с оформлением дополнительного соглашения к настоящему договору и ведомости договорной цены</w:t>
      </w:r>
      <w:r>
        <w:rPr>
          <w:rFonts w:ascii="Times New Roman" w:hAnsi="Times New Roman"/>
          <w:sz w:val="24"/>
          <w:szCs w:val="24"/>
        </w:rPr>
        <w:t>.</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Стоимость Работ по настоящему Договору включает в себя все расходы Подрядчика по выполнению Работ, с учетом затрат на непредвиденные работы</w:t>
      </w:r>
      <w:r>
        <w:rPr>
          <w:rStyle w:val="4"/>
          <w:rFonts w:ascii="Times New Roman" w:hAnsi="Times New Roman"/>
          <w:sz w:val="24"/>
          <w:szCs w:val="24"/>
        </w:rPr>
        <w:footnoteReference w:id="6"/>
      </w:r>
      <w:r>
        <w:rPr>
          <w:rFonts w:ascii="Times New Roman" w:hAnsi="Times New Roman"/>
          <w:sz w:val="24"/>
          <w:szCs w:val="24"/>
        </w:rPr>
        <w:t>.</w:t>
      </w:r>
    </w:p>
    <w:p>
      <w:pPr>
        <w:spacing w:after="0" w:line="360" w:lineRule="exact"/>
        <w:jc w:val="both"/>
        <w:rPr>
          <w:rFonts w:ascii="Times New Roman" w:hAnsi="Times New Roman"/>
          <w:sz w:val="24"/>
          <w:szCs w:val="24"/>
        </w:rPr>
      </w:pPr>
      <w:r>
        <w:rPr>
          <w:rFonts w:ascii="Times New Roman" w:hAnsi="Times New Roman"/>
          <w:sz w:val="24"/>
          <w:szCs w:val="24"/>
        </w:rPr>
        <w:t>Стоимость Договора является неизменяемой на весь период действия Договора, за исключением случаев, предусмотренных настоящим Договором и действующим законодательством.</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Style w:val="4"/>
          <w:rFonts w:ascii="Times New Roman" w:hAnsi="Times New Roman"/>
          <w:bCs/>
          <w:color w:val="000000"/>
          <w:sz w:val="24"/>
          <w:szCs w:val="24"/>
        </w:rPr>
        <w:footnoteReference w:id="7"/>
      </w:r>
      <w:r>
        <w:rPr>
          <w:rFonts w:ascii="Times New Roman" w:hAnsi="Times New Roman"/>
          <w:bCs/>
          <w:color w:val="000000"/>
          <w:sz w:val="24"/>
          <w:szCs w:val="24"/>
        </w:rPr>
        <w:t>Резерв средств на непредвиденные работы и затраты, включенный в стоимость настоящего Договора</w:t>
      </w:r>
      <w:r>
        <w:rPr>
          <w:rFonts w:ascii="Times New Roman" w:hAnsi="Times New Roman"/>
          <w:bCs/>
          <w:sz w:val="24"/>
          <w:szCs w:val="24"/>
        </w:rPr>
        <w:t>,</w:t>
      </w:r>
      <w:r>
        <w:rPr>
          <w:rFonts w:ascii="Times New Roman" w:hAnsi="Times New Roman"/>
          <w:bCs/>
          <w:color w:val="000000"/>
          <w:sz w:val="24"/>
          <w:szCs w:val="24"/>
        </w:rPr>
        <w:t xml:space="preserve"> остается в распоряжении Заказчика и используется на оплату фактически выполненных подрядчиком неучтенных работ на момент заключения настоящего Договора, возникающие в ходе выполнения строительно-монтажных работ по настоящему Договору, связанные с уточнением объемов работ по рабочим чертежам, изменениями проектных решений в рабочей документации и иными причинами, на основании фактического подтверждения данных работ с предварительным оформлением соответствующего дополнительного соглашения к настоящему Договору.</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Затраты на строительство временных зданий и сооружений возмещаются при их фактическом наличии у Подрядчика и документальном подтверждении данных затрат за соответствующий период и на соответствующий объем работ в пределах установленного лимита средств согласно _________________________________</w:t>
      </w:r>
      <w:r>
        <w:rPr>
          <w:rStyle w:val="4"/>
          <w:rFonts w:ascii="Times New Roman" w:hAnsi="Times New Roman"/>
          <w:bCs/>
          <w:color w:val="000000"/>
          <w:sz w:val="24"/>
          <w:szCs w:val="24"/>
        </w:rPr>
        <w:footnoteReference w:id="8"/>
      </w:r>
      <w:r>
        <w:rPr>
          <w:rFonts w:ascii="Times New Roman" w:hAnsi="Times New Roman"/>
          <w:bCs/>
          <w:color w:val="000000"/>
          <w:sz w:val="24"/>
          <w:szCs w:val="24"/>
        </w:rPr>
        <w:t>.</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 xml:space="preserve">В случае, если объемы финансирования будут уменьшены либо увеличены ОАО «РЖД» по сравнению с Календарным планом выполнения работ, Стороны оформляют соответствующее дополнительное соглашение к настоящему Договору об изменении сроков, объемов работ и их стоимости. </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Объем и содержание Работ, а также сроки выполнения Работ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pPr>
        <w:widowControl w:val="0"/>
        <w:numPr>
          <w:ilvl w:val="0"/>
          <w:numId w:val="6"/>
        </w:numPr>
        <w:autoSpaceDE w:val="0"/>
        <w:autoSpaceDN w:val="0"/>
        <w:adjustRightInd w:val="0"/>
        <w:spacing w:after="0" w:line="360" w:lineRule="exact"/>
        <w:ind w:left="0" w:firstLine="0"/>
        <w:jc w:val="center"/>
        <w:rPr>
          <w:rFonts w:ascii="Times New Roman" w:hAnsi="Times New Roman"/>
          <w:b/>
          <w:color w:val="000000"/>
          <w:sz w:val="24"/>
          <w:szCs w:val="24"/>
        </w:rPr>
      </w:pPr>
      <w:r>
        <w:rPr>
          <w:rFonts w:ascii="Times New Roman" w:hAnsi="Times New Roman"/>
          <w:b/>
          <w:color w:val="000000"/>
          <w:sz w:val="24"/>
          <w:szCs w:val="24"/>
        </w:rPr>
        <w:t>Оплата Работ и расчеты</w:t>
      </w:r>
    </w:p>
    <w:p>
      <w:pPr>
        <w:widowControl w:val="0"/>
        <w:numPr>
          <w:ilvl w:val="1"/>
          <w:numId w:val="6"/>
        </w:numPr>
        <w:autoSpaceDE w:val="0"/>
        <w:autoSpaceDN w:val="0"/>
        <w:adjustRightInd w:val="0"/>
        <w:spacing w:after="0" w:line="360" w:lineRule="exact"/>
        <w:ind w:left="0" w:firstLine="0"/>
        <w:jc w:val="both"/>
        <w:rPr>
          <w:rFonts w:ascii="Times New Roman" w:hAnsi="Times New Roman"/>
          <w:color w:val="000000"/>
          <w:sz w:val="24"/>
          <w:szCs w:val="24"/>
        </w:rPr>
      </w:pPr>
      <w:r>
        <w:rPr>
          <w:rFonts w:ascii="Times New Roman" w:hAnsi="Times New Roman"/>
          <w:sz w:val="24"/>
          <w:szCs w:val="24"/>
        </w:rPr>
        <w:t>Расчеты за выполненные и принятые Заказчиком Работы осуществляются ежемесячно в соответствии с требованиями федерального законодательства в сфере регулирования бухгалтерского учета и Альбомом форм первичной учетной документации, утвержденных распоряжением ОАО «РЖД» от 15.12.2008 г. №2688р (в действующей на момент проведения расчетов редакции) в установленном ниже порядке.</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Заказчик ежемесячно осуществляет оплату выполненных по настоящему Договору Работ после подписания Акта о приемке выполненных работ (форма № КС-2), Справки о стоимости выполненных работ и затрат (форма № КС-3) и предоставления счета-фактуры в пределах договорной цены и годового лимита финансирования, утвержденного в титульном списке на строительство Объекта, в следующем порядке:</w:t>
      </w:r>
    </w:p>
    <w:p>
      <w:pPr>
        <w:widowControl w:val="0"/>
        <w:numPr>
          <w:ilvl w:val="2"/>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по Работам, сданным Подрядчиком по актам и принятым Заказчиком до 20-го числа (включительно) отчетного месяца, оплата осуществляется в течение __________ календарных дней после принятия Работ Заказчиком;</w:t>
      </w:r>
    </w:p>
    <w:p>
      <w:pPr>
        <w:widowControl w:val="0"/>
        <w:numPr>
          <w:ilvl w:val="2"/>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по Работам, сданным Подрядчиком по актам и принятым Заказчиком после 20-го числа отчетного месяца, оплата осуществляется в течение ____________ календарных дней после принятия работ Заказчиком.</w:t>
      </w:r>
    </w:p>
    <w:p>
      <w:pPr>
        <w:spacing w:after="0" w:line="360" w:lineRule="exact"/>
        <w:jc w:val="both"/>
        <w:rPr>
          <w:rFonts w:ascii="Times New Roman" w:hAnsi="Times New Roman"/>
          <w:sz w:val="24"/>
          <w:szCs w:val="24"/>
        </w:rPr>
      </w:pPr>
      <w:r>
        <w:rPr>
          <w:rFonts w:ascii="Times New Roman" w:hAnsi="Times New Roman"/>
          <w:sz w:val="24"/>
          <w:szCs w:val="24"/>
        </w:rPr>
        <w:t>Заказчик вправе не производить оплату Работ, принятых по актам о приемке выполненных работ (форма КС-2), но имеющих дефекты и недостатки, зафиксированные в соответствующем акте о недостатках работ, гарантийном письме подрядчика либо ином документе сторон, из содержания которого следует наличие замечаний Заказчика к принятым Работам, до момента полного устранения Подрядчиком указанных недостатков и подписания сторонами соответствующего акта об исполнении данных обязательств. В изложенном случае срок для оплаты таких работ исчисляется с даты подписания акта об устранении недостатков либо иного документа, составленного сторонами по факту исполнения подрядчиком данных обязательств.</w:t>
      </w:r>
    </w:p>
    <w:p>
      <w:pPr>
        <w:spacing w:after="0" w:line="360" w:lineRule="exact"/>
        <w:jc w:val="both"/>
        <w:rPr>
          <w:rFonts w:ascii="Times New Roman" w:hAnsi="Times New Roman"/>
          <w:sz w:val="24"/>
          <w:szCs w:val="24"/>
        </w:rPr>
      </w:pPr>
      <w:r>
        <w:rPr>
          <w:rFonts w:ascii="Times New Roman" w:hAnsi="Times New Roman"/>
          <w:sz w:val="24"/>
          <w:szCs w:val="24"/>
        </w:rPr>
        <w:t xml:space="preserve">Оплата выполненных и принятых Работ (в том числе поставленного оборудования) производится до 95% от стоимости выполненных Работ. Оплата оставшихся 5% от стоимости выполненных Работ производится Заказчиком в соответствии с пунктом 3.5. настоящего Договора. По соглашению сторон гарантийное удержание 5% от стоимости выполненных Работ может быть изменено на предоставление Подрядчиком соответствующей банковской гарантии и заключении дополнительного соглашения к настоящему Договору. Оформление банковской гарантии осуществляется в соответствии с порядком, установленным в ОАО «РЖД». </w:t>
      </w:r>
    </w:p>
    <w:p>
      <w:pPr>
        <w:spacing w:after="0" w:line="360" w:lineRule="exact"/>
        <w:jc w:val="both"/>
        <w:rPr>
          <w:rFonts w:ascii="Times New Roman" w:hAnsi="Times New Roman"/>
          <w:iCs/>
          <w:sz w:val="24"/>
          <w:szCs w:val="24"/>
        </w:rPr>
      </w:pPr>
      <w:r>
        <w:rPr>
          <w:rFonts w:ascii="Times New Roman" w:hAnsi="Times New Roman"/>
          <w:sz w:val="24"/>
          <w:szCs w:val="24"/>
        </w:rPr>
        <w:t>Гарантийное удержание, установленное настоящим пунктом Договора, является обеспечительной мерой, гарантирующей надлежащее качество выполняемых работ и покрытие возможных расходов Заказчика, вызванных</w:t>
      </w:r>
      <w:r>
        <w:rPr>
          <w:rFonts w:ascii="Times New Roman" w:hAnsi="Times New Roman"/>
          <w:iCs/>
          <w:sz w:val="24"/>
          <w:szCs w:val="24"/>
        </w:rPr>
        <w:t xml:space="preserve"> </w:t>
      </w:r>
      <w:r>
        <w:rPr>
          <w:rFonts w:ascii="Times New Roman" w:hAnsi="Times New Roman"/>
          <w:sz w:val="24"/>
          <w:szCs w:val="24"/>
        </w:rPr>
        <w:t>ненадлежащим выполнением Подрядчиком обязательств, в том числе гарантийных, по настоящему договору</w:t>
      </w:r>
      <w:r>
        <w:rPr>
          <w:rFonts w:ascii="Times New Roman" w:hAnsi="Times New Roman"/>
          <w:iCs/>
          <w:sz w:val="24"/>
          <w:szCs w:val="24"/>
        </w:rPr>
        <w:t>.</w:t>
      </w:r>
    </w:p>
    <w:p>
      <w:pPr>
        <w:spacing w:after="0" w:line="360" w:lineRule="exact"/>
        <w:jc w:val="both"/>
        <w:rPr>
          <w:rFonts w:ascii="Times New Roman" w:hAnsi="Times New Roman"/>
          <w:bCs/>
          <w:color w:val="000000"/>
          <w:sz w:val="24"/>
          <w:szCs w:val="24"/>
        </w:rPr>
      </w:pPr>
      <w:r>
        <w:rPr>
          <w:rFonts w:ascii="Times New Roman" w:hAnsi="Times New Roman"/>
          <w:sz w:val="24"/>
          <w:szCs w:val="24"/>
        </w:rPr>
        <w:t>Если стороны не предусмотрели иное в дополнительных соглашениях к настоящему договору, в случае досрочного расторжения настоящего договора и привлечения для производства строительных работ на объекте другого подрядчика условие о гарантийном удержании за выполненный по настоящему договору объем работ сохраняет силу и действует в соответствии с п.3.5. договора до полного завершения работ на объекте и ввода объекта в эксплуатацию в установленном законом порядке.</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sz w:val="24"/>
          <w:szCs w:val="24"/>
        </w:rPr>
        <w:t xml:space="preserve">Окончательный расчет за выполненные и сданные Работы (в том числе поставленного оборудования)  по настоящему Договору производится Заказчиком после полного завершения Работ по настоящему Договору, </w:t>
      </w:r>
      <w:r>
        <w:rPr>
          <w:rFonts w:ascii="Times New Roman" w:hAnsi="Times New Roman"/>
          <w:color w:val="000000"/>
          <w:sz w:val="24"/>
          <w:szCs w:val="24"/>
        </w:rPr>
        <w:t xml:space="preserve">подписания Сторонами </w:t>
      </w:r>
      <w:r>
        <w:rPr>
          <w:rFonts w:ascii="Times New Roman" w:hAnsi="Times New Roman"/>
          <w:sz w:val="24"/>
          <w:szCs w:val="24"/>
        </w:rPr>
        <w:t>актов сдачи-приемки выполненных Работ</w:t>
      </w:r>
      <w:r>
        <w:rPr>
          <w:rFonts w:ascii="Times New Roman" w:hAnsi="Times New Roman"/>
          <w:bCs/>
          <w:sz w:val="24"/>
          <w:szCs w:val="24"/>
        </w:rPr>
        <w:t xml:space="preserve">, включая устранение дефектов и замечаний, выявленных при приёмке Объекта, </w:t>
      </w:r>
      <w:r>
        <w:rPr>
          <w:rFonts w:ascii="Times New Roman" w:hAnsi="Times New Roman"/>
          <w:bCs/>
          <w:color w:val="000000"/>
          <w:sz w:val="24"/>
          <w:szCs w:val="24"/>
        </w:rPr>
        <w:t xml:space="preserve">возмещения нанесённого ущерба Заказчику и (или) третьим лицам, с зачётом ранее перечисленных средств </w:t>
      </w:r>
      <w:r>
        <w:rPr>
          <w:rFonts w:ascii="Times New Roman" w:hAnsi="Times New Roman"/>
          <w:sz w:val="24"/>
          <w:szCs w:val="24"/>
        </w:rPr>
        <w:t>в течение ____ календарных дней после подписания Акта приемки законченного строительством объекта приемочной комиссией (по форме №КС-14), с приложением к нему Реестра счетов-фактур, Актов о приемке смонтированного оборудования формы №ФСУ-3, технической и исполнительной документации, иных предусмотренных действующим законодательством Российской Федерации и настоящим договором документов.</w:t>
      </w:r>
    </w:p>
    <w:p>
      <w:pPr>
        <w:spacing w:after="0" w:line="360" w:lineRule="exact"/>
        <w:jc w:val="both"/>
        <w:rPr>
          <w:rFonts w:ascii="Times New Roman" w:hAnsi="Times New Roman"/>
          <w:sz w:val="24"/>
          <w:szCs w:val="24"/>
        </w:rPr>
      </w:pPr>
      <w:r>
        <w:rPr>
          <w:rFonts w:ascii="Times New Roman" w:hAnsi="Times New Roman"/>
          <w:sz w:val="24"/>
          <w:szCs w:val="24"/>
        </w:rPr>
        <w:t>При наличии дефектов, недостатков Работ и иных замечаний к выполненным Подрядчиком работам, срок окончательного расчета по настоящему договору, установленный в настоящем пункте договора, соразмерно продлевается на срок фактического полного устранения Подрядчиком указанных недостатков, дефектов, замечаний и исчисляется с момента подписания сторонами акта об устранении недостатков работ либо составления сторонами иного документа, подтверждающего выполнение Подрядчиком указанных обязательств.</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Оплата выполненных Подрядчиком Работ по настоящему Договору осуществляется по безналичному расчету путем перечисления Заказчиком денежных средств на банковский счет Подрядчика, указанный в настоящем Договоре.</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В результате мероприятий по снижению стоимости строительства, вызванных заменой или применением более эффективных проектных решений, конструкций, материалов, а также изменением технологий производства работ, не влияющих на снижение эксплуатационной и технических характеристик Объекта, сэкономленные финансовые средства остаются в распоряжении Заказчика.</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Работы, выполненные с изменением или отклонением от проекта, не оформленным в установленном порядке, оплате не подлежат.</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Заказчик вправе приостановить оформление окончательного расчета с Подрядчиком за выполненные Работы, если Подрядчиком не выполнены обязательства по настоящему Договору.</w:t>
      </w:r>
    </w:p>
    <w:p>
      <w:pPr>
        <w:widowControl w:val="0"/>
        <w:numPr>
          <w:ilvl w:val="1"/>
          <w:numId w:val="6"/>
        </w:numPr>
        <w:autoSpaceDE w:val="0"/>
        <w:autoSpaceDN w:val="0"/>
        <w:adjustRightInd w:val="0"/>
        <w:spacing w:after="0" w:line="360" w:lineRule="exact"/>
        <w:ind w:left="0" w:firstLine="0"/>
        <w:jc w:val="both"/>
        <w:rPr>
          <w:rFonts w:ascii="Times New Roman" w:hAnsi="Times New Roman"/>
          <w:bCs/>
          <w:sz w:val="24"/>
          <w:szCs w:val="24"/>
        </w:rPr>
      </w:pPr>
      <w:r>
        <w:rPr>
          <w:rFonts w:ascii="Times New Roman" w:hAnsi="Times New Roman"/>
          <w:bCs/>
          <w:sz w:val="24"/>
          <w:szCs w:val="24"/>
        </w:rPr>
        <w:t>По требованию Заказчика Стороны оформляют акт сверки взаиморасчетов по настоящему Договору.</w:t>
      </w:r>
    </w:p>
    <w:p>
      <w:pPr>
        <w:pStyle w:val="7"/>
        <w:numPr>
          <w:ilvl w:val="1"/>
          <w:numId w:val="6"/>
        </w:numPr>
        <w:tabs>
          <w:tab w:val="left" w:pos="567"/>
        </w:tabs>
        <w:spacing w:after="0" w:line="360" w:lineRule="exact"/>
        <w:ind w:left="0" w:firstLine="0"/>
        <w:jc w:val="both"/>
        <w:rPr>
          <w:b/>
        </w:rPr>
      </w:pPr>
      <w:r>
        <w:t>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pPr>
        <w:widowControl w:val="0"/>
        <w:autoSpaceDE w:val="0"/>
        <w:autoSpaceDN w:val="0"/>
        <w:adjustRightInd w:val="0"/>
        <w:spacing w:after="0" w:line="360" w:lineRule="exact"/>
        <w:jc w:val="both"/>
        <w:rPr>
          <w:rFonts w:ascii="Times New Roman" w:hAnsi="Times New Roman"/>
          <w:bCs/>
          <w:sz w:val="24"/>
          <w:szCs w:val="24"/>
        </w:rPr>
      </w:pPr>
    </w:p>
    <w:p>
      <w:pPr>
        <w:widowControl w:val="0"/>
        <w:numPr>
          <w:ilvl w:val="0"/>
          <w:numId w:val="6"/>
        </w:numPr>
        <w:autoSpaceDE w:val="0"/>
        <w:autoSpaceDN w:val="0"/>
        <w:adjustRightInd w:val="0"/>
        <w:spacing w:after="0" w:line="360" w:lineRule="exact"/>
        <w:ind w:left="0" w:firstLine="0"/>
        <w:jc w:val="center"/>
        <w:rPr>
          <w:rFonts w:ascii="Times New Roman" w:hAnsi="Times New Roman"/>
          <w:b/>
          <w:color w:val="000000"/>
          <w:sz w:val="24"/>
          <w:szCs w:val="24"/>
        </w:rPr>
      </w:pPr>
      <w:r>
        <w:rPr>
          <w:rFonts w:ascii="Times New Roman" w:hAnsi="Times New Roman"/>
          <w:b/>
          <w:color w:val="000000"/>
          <w:sz w:val="24"/>
          <w:szCs w:val="24"/>
        </w:rPr>
        <w:t>Права и обязанности Сторон</w:t>
      </w:r>
    </w:p>
    <w:p>
      <w:pPr>
        <w:widowControl w:val="0"/>
        <w:numPr>
          <w:ilvl w:val="1"/>
          <w:numId w:val="6"/>
        </w:numPr>
        <w:autoSpaceDE w:val="0"/>
        <w:autoSpaceDN w:val="0"/>
        <w:adjustRightInd w:val="0"/>
        <w:spacing w:after="0" w:line="360" w:lineRule="exact"/>
        <w:ind w:left="0" w:firstLine="0"/>
        <w:jc w:val="both"/>
        <w:rPr>
          <w:rFonts w:ascii="Times New Roman" w:hAnsi="Times New Roman"/>
          <w:color w:val="000000"/>
          <w:sz w:val="24"/>
          <w:szCs w:val="24"/>
        </w:rPr>
      </w:pPr>
      <w:r>
        <w:rPr>
          <w:rFonts w:ascii="Times New Roman" w:hAnsi="Times New Roman"/>
          <w:color w:val="000000"/>
          <w:sz w:val="24"/>
          <w:szCs w:val="24"/>
        </w:rPr>
        <w:t>Права и обязанности Заказчика.</w:t>
      </w:r>
    </w:p>
    <w:p>
      <w:pPr>
        <w:spacing w:after="0" w:line="360" w:lineRule="exact"/>
        <w:jc w:val="both"/>
        <w:rPr>
          <w:rFonts w:ascii="Times New Roman" w:hAnsi="Times New Roman"/>
          <w:b/>
          <w:i/>
          <w:color w:val="000000"/>
          <w:sz w:val="24"/>
          <w:szCs w:val="24"/>
        </w:rPr>
      </w:pPr>
      <w:r>
        <w:rPr>
          <w:rFonts w:ascii="Times New Roman" w:hAnsi="Times New Roman"/>
          <w:b/>
          <w:i/>
          <w:color w:val="000000"/>
          <w:sz w:val="24"/>
          <w:szCs w:val="24"/>
        </w:rPr>
        <w:t>Заказчик обязан:</w:t>
      </w:r>
    </w:p>
    <w:p>
      <w:pPr>
        <w:widowControl w:val="0"/>
        <w:numPr>
          <w:ilvl w:val="2"/>
          <w:numId w:val="6"/>
        </w:numPr>
        <w:autoSpaceDE w:val="0"/>
        <w:autoSpaceDN w:val="0"/>
        <w:adjustRightInd w:val="0"/>
        <w:spacing w:after="0" w:line="360" w:lineRule="exact"/>
        <w:ind w:left="0" w:firstLine="0"/>
        <w:jc w:val="both"/>
        <w:rPr>
          <w:rFonts w:ascii="Times New Roman" w:hAnsi="Times New Roman"/>
          <w:color w:val="000000"/>
          <w:sz w:val="24"/>
          <w:szCs w:val="24"/>
        </w:rPr>
      </w:pPr>
      <w:r>
        <w:rPr>
          <w:rFonts w:ascii="Times New Roman" w:hAnsi="Times New Roman"/>
          <w:bCs/>
          <w:color w:val="000000"/>
          <w:sz w:val="24"/>
          <w:szCs w:val="24"/>
        </w:rPr>
        <w:t>Своевременно и должным образом выполнить принятые на себя обязательства в соответствии с условиями настоящего Договора.</w:t>
      </w:r>
    </w:p>
    <w:p>
      <w:pPr>
        <w:widowControl w:val="0"/>
        <w:numPr>
          <w:ilvl w:val="2"/>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color w:val="000000"/>
          <w:sz w:val="24"/>
          <w:szCs w:val="24"/>
        </w:rPr>
        <w:t>Предоставить Подрядчику, а также его субподрядным организациям возможность доступа на территорию, предназначенную для производства Работ, предусмотренных настоящим Договором</w:t>
      </w:r>
      <w:r>
        <w:rPr>
          <w:rFonts w:ascii="Times New Roman" w:hAnsi="Times New Roman"/>
          <w:bCs/>
          <w:color w:val="000000"/>
          <w:sz w:val="24"/>
          <w:szCs w:val="24"/>
        </w:rPr>
        <w:t>.</w:t>
      </w:r>
    </w:p>
    <w:p>
      <w:pPr>
        <w:spacing w:after="0" w:line="360" w:lineRule="exact"/>
        <w:jc w:val="both"/>
        <w:rPr>
          <w:rFonts w:ascii="Times New Roman" w:hAnsi="Times New Roman"/>
          <w:bCs/>
          <w:color w:val="000000"/>
          <w:sz w:val="24"/>
          <w:szCs w:val="24"/>
        </w:rPr>
      </w:pPr>
      <w:r>
        <w:rPr>
          <w:rFonts w:ascii="Times New Roman" w:hAnsi="Times New Roman"/>
          <w:bCs/>
          <w:color w:val="000000"/>
          <w:sz w:val="24"/>
          <w:szCs w:val="24"/>
        </w:rPr>
        <w:t>Передать в течение 30 (тридцати) календарных дней с даты подписания настоящего Договора Подрядчику по акту, подписанному Подрядчиком и Заказчиком, на период строительства объекта территорию строительной площадки, пригодную для производства Работ, разрешение на производство строительно-монтажных работ, иные необходимые разрешения, входящие в обязанности Заказчика, за исключением разрешительной документации, оформление которой в соответствии с условиями настоящего договора и иными правовыми актами обеспечивается Подрядчиком.</w:t>
      </w:r>
    </w:p>
    <w:p>
      <w:pPr>
        <w:widowControl w:val="0"/>
        <w:numPr>
          <w:ilvl w:val="2"/>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При необходимости предоставить Подрядчику График поставки оборудования, поставляемого Заказчиком.</w:t>
      </w:r>
    </w:p>
    <w:p>
      <w:pPr>
        <w:widowControl w:val="0"/>
        <w:numPr>
          <w:ilvl w:val="2"/>
          <w:numId w:val="6"/>
        </w:numPr>
        <w:autoSpaceDE w:val="0"/>
        <w:autoSpaceDN w:val="0"/>
        <w:adjustRightInd w:val="0"/>
        <w:spacing w:after="0" w:line="360" w:lineRule="exact"/>
        <w:ind w:left="0" w:firstLine="0"/>
        <w:jc w:val="both"/>
        <w:rPr>
          <w:rFonts w:ascii="Times New Roman" w:hAnsi="Times New Roman"/>
          <w:color w:val="000000"/>
          <w:sz w:val="24"/>
          <w:szCs w:val="24"/>
        </w:rPr>
      </w:pPr>
      <w:r>
        <w:rPr>
          <w:rFonts w:ascii="Times New Roman" w:hAnsi="Times New Roman"/>
          <w:bCs/>
          <w:color w:val="000000"/>
          <w:sz w:val="24"/>
          <w:szCs w:val="24"/>
        </w:rPr>
        <w:t>Принять выполненную Работу и оплатить Подрядчику установленную</w:t>
      </w:r>
      <w:r>
        <w:rPr>
          <w:rFonts w:ascii="Times New Roman" w:hAnsi="Times New Roman"/>
          <w:color w:val="000000"/>
          <w:sz w:val="24"/>
          <w:szCs w:val="24"/>
        </w:rPr>
        <w:t xml:space="preserve"> настоящим Договором цену в порядке и на условиях, предусмотренных настоящим Договором.</w:t>
      </w:r>
    </w:p>
    <w:p>
      <w:pPr>
        <w:spacing w:after="0" w:line="360" w:lineRule="exact"/>
        <w:jc w:val="both"/>
        <w:rPr>
          <w:rFonts w:ascii="Times New Roman" w:hAnsi="Times New Roman"/>
          <w:b/>
          <w:i/>
          <w:color w:val="000000"/>
          <w:sz w:val="24"/>
          <w:szCs w:val="24"/>
        </w:rPr>
      </w:pPr>
      <w:r>
        <w:rPr>
          <w:rFonts w:ascii="Times New Roman" w:hAnsi="Times New Roman"/>
          <w:b/>
          <w:i/>
          <w:color w:val="000000"/>
          <w:sz w:val="24"/>
          <w:szCs w:val="24"/>
        </w:rPr>
        <w:t>Заказчик имеет право:</w:t>
      </w:r>
    </w:p>
    <w:p>
      <w:pPr>
        <w:widowControl w:val="0"/>
        <w:numPr>
          <w:ilvl w:val="2"/>
          <w:numId w:val="6"/>
        </w:numPr>
        <w:autoSpaceDE w:val="0"/>
        <w:autoSpaceDN w:val="0"/>
        <w:adjustRightInd w:val="0"/>
        <w:spacing w:after="0" w:line="360" w:lineRule="exact"/>
        <w:ind w:left="0" w:firstLine="0"/>
        <w:jc w:val="both"/>
        <w:rPr>
          <w:rFonts w:ascii="Times New Roman" w:hAnsi="Times New Roman"/>
          <w:color w:val="000000"/>
          <w:sz w:val="24"/>
          <w:szCs w:val="24"/>
        </w:rPr>
      </w:pPr>
      <w:r>
        <w:rPr>
          <w:rFonts w:ascii="Times New Roman" w:hAnsi="Times New Roman"/>
          <w:color w:val="000000"/>
          <w:sz w:val="24"/>
          <w:szCs w:val="24"/>
        </w:rPr>
        <w:t xml:space="preserve">Отказаться от исполнения настоящего Договора и потребовать возмещения убытков, если </w:t>
      </w:r>
      <w:r>
        <w:rPr>
          <w:rFonts w:ascii="Times New Roman" w:hAnsi="Times New Roman"/>
          <w:sz w:val="24"/>
          <w:szCs w:val="24"/>
        </w:rPr>
        <w:t>Подрядчик</w:t>
      </w:r>
      <w:r>
        <w:rPr>
          <w:rFonts w:ascii="Times New Roman" w:hAnsi="Times New Roman"/>
          <w:color w:val="000000"/>
          <w:sz w:val="24"/>
          <w:szCs w:val="24"/>
        </w:rPr>
        <w:t xml:space="preserve">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w:t>
      </w:r>
    </w:p>
    <w:p>
      <w:pPr>
        <w:widowControl w:val="0"/>
        <w:numPr>
          <w:ilvl w:val="2"/>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Осуществлять строительный контроль за ходом и качеством выполняемых Работ, соблюдением их сроков, не вмешиваясь в оперативно-хозяйственную деятельность Подрядчика.</w:t>
      </w:r>
    </w:p>
    <w:p>
      <w:pPr>
        <w:widowControl w:val="0"/>
        <w:numPr>
          <w:ilvl w:val="2"/>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Своими силами или силами привлеченных подрядных организаций устранять возникшие в ходе проведения Работ недостатки, а также исправлять некачественно выполненные Работы, с последующим возмещением Подрядчиком расходов, понесенных Заказчиком на основании ст. 723 ГК РФ в случае, если недостатки не были устранены Подрядчиком в установленный Заказчиком срок.</w:t>
      </w:r>
    </w:p>
    <w:p>
      <w:pPr>
        <w:widowControl w:val="0"/>
        <w:numPr>
          <w:ilvl w:val="2"/>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В случае предоставления Подрядчику целевых платежей в любой момент пот</w:t>
      </w:r>
      <w:r>
        <w:rPr>
          <w:rFonts w:ascii="Times New Roman" w:hAnsi="Times New Roman"/>
          <w:color w:val="000000"/>
          <w:sz w:val="24"/>
          <w:szCs w:val="24"/>
        </w:rPr>
        <w:t xml:space="preserve">ребовать от Подрядчика подтверждения </w:t>
      </w:r>
      <w:r>
        <w:rPr>
          <w:rFonts w:ascii="Times New Roman" w:hAnsi="Times New Roman"/>
          <w:bCs/>
          <w:color w:val="000000"/>
          <w:sz w:val="24"/>
          <w:szCs w:val="24"/>
        </w:rPr>
        <w:t xml:space="preserve">их целевого </w:t>
      </w:r>
      <w:r>
        <w:rPr>
          <w:rFonts w:ascii="Times New Roman" w:hAnsi="Times New Roman"/>
          <w:color w:val="000000"/>
          <w:sz w:val="24"/>
          <w:szCs w:val="24"/>
        </w:rPr>
        <w:t>использования</w:t>
      </w:r>
      <w:r>
        <w:rPr>
          <w:rFonts w:ascii="Times New Roman" w:hAnsi="Times New Roman"/>
          <w:bCs/>
          <w:color w:val="000000"/>
          <w:sz w:val="24"/>
          <w:szCs w:val="24"/>
        </w:rPr>
        <w:t>.</w:t>
      </w:r>
    </w:p>
    <w:p>
      <w:pPr>
        <w:widowControl w:val="0"/>
        <w:numPr>
          <w:ilvl w:val="2"/>
          <w:numId w:val="6"/>
        </w:numPr>
        <w:autoSpaceDE w:val="0"/>
        <w:autoSpaceDN w:val="0"/>
        <w:adjustRightInd w:val="0"/>
        <w:spacing w:after="0" w:line="360" w:lineRule="exact"/>
        <w:ind w:left="0" w:firstLine="0"/>
        <w:jc w:val="both"/>
        <w:rPr>
          <w:rFonts w:ascii="Times New Roman" w:hAnsi="Times New Roman"/>
          <w:bCs/>
          <w:color w:val="000000"/>
          <w:spacing w:val="-4"/>
          <w:sz w:val="24"/>
          <w:szCs w:val="24"/>
        </w:rPr>
      </w:pPr>
      <w:r>
        <w:rPr>
          <w:rFonts w:ascii="Times New Roman" w:hAnsi="Times New Roman"/>
          <w:bCs/>
          <w:color w:val="000000"/>
          <w:spacing w:val="-4"/>
          <w:sz w:val="24"/>
          <w:szCs w:val="24"/>
        </w:rPr>
        <w:t>В ходе проверок, проводимых контролирующими организациями и контрольно-надзорными органами РФ, привлекать Подрядчика для дачи соответствующих объяснений, участию в контрольных обмерах и составлению актов, как во время проведения строительно-монтажных работ, так и после их окончания.</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Права и обязанности Подрядчика.</w:t>
      </w:r>
    </w:p>
    <w:p>
      <w:pPr>
        <w:tabs>
          <w:tab w:val="left" w:pos="1123"/>
        </w:tabs>
        <w:spacing w:after="0" w:line="360" w:lineRule="exact"/>
        <w:jc w:val="both"/>
        <w:rPr>
          <w:rFonts w:ascii="Times New Roman" w:hAnsi="Times New Roman"/>
          <w:b/>
          <w:bCs/>
          <w:i/>
          <w:color w:val="000000"/>
          <w:sz w:val="24"/>
          <w:szCs w:val="24"/>
        </w:rPr>
      </w:pPr>
      <w:r>
        <w:rPr>
          <w:rFonts w:ascii="Times New Roman" w:hAnsi="Times New Roman"/>
          <w:b/>
          <w:bCs/>
          <w:i/>
          <w:color w:val="000000"/>
          <w:sz w:val="24"/>
          <w:szCs w:val="24"/>
        </w:rPr>
        <w:t>Подрядчик обязан:</w:t>
      </w:r>
    </w:p>
    <w:p>
      <w:pPr>
        <w:widowControl w:val="0"/>
        <w:numPr>
          <w:ilvl w:val="2"/>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Своевременно и должным образом выполнить принятые на себя обязательства в соответствии с условиями настоящего Договора.</w:t>
      </w:r>
    </w:p>
    <w:p>
      <w:pPr>
        <w:widowControl w:val="0"/>
        <w:numPr>
          <w:ilvl w:val="2"/>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color w:val="000000"/>
          <w:sz w:val="24"/>
          <w:szCs w:val="24"/>
        </w:rPr>
        <w:t>О</w:t>
      </w:r>
      <w:r>
        <w:rPr>
          <w:rFonts w:ascii="Times New Roman" w:hAnsi="Times New Roman"/>
          <w:bCs/>
          <w:color w:val="000000"/>
          <w:sz w:val="24"/>
          <w:szCs w:val="24"/>
        </w:rPr>
        <w:t xml:space="preserve">беспечить наличие систем менеджмента качества и экологического менеджмента на базе международных стандартов ИСО серий 9000 и 14000, а также </w:t>
      </w:r>
      <w:r>
        <w:rPr>
          <w:rFonts w:ascii="Times New Roman" w:hAnsi="Times New Roman"/>
          <w:bCs/>
          <w:color w:val="000000"/>
          <w:sz w:val="24"/>
          <w:szCs w:val="24"/>
          <w:lang w:val="en-US"/>
        </w:rPr>
        <w:t>OHSAS</w:t>
      </w:r>
      <w:r>
        <w:rPr>
          <w:rFonts w:ascii="Times New Roman" w:hAnsi="Times New Roman"/>
          <w:bCs/>
          <w:color w:val="000000"/>
          <w:sz w:val="24"/>
          <w:szCs w:val="24"/>
        </w:rPr>
        <w:t xml:space="preserve"> 18000 (охрана здоровья и безопасность персонала)</w:t>
      </w:r>
      <w:r>
        <w:rPr>
          <w:rFonts w:ascii="Times New Roman" w:hAnsi="Times New Roman"/>
          <w:sz w:val="24"/>
          <w:szCs w:val="24"/>
        </w:rPr>
        <w:t>.</w:t>
      </w:r>
    </w:p>
    <w:p>
      <w:pPr>
        <w:widowControl w:val="0"/>
        <w:numPr>
          <w:ilvl w:val="2"/>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Не вправе передавать проектную документацию третьим лицам без согласия Заказчика в письменной форме.</w:t>
      </w:r>
    </w:p>
    <w:p>
      <w:pPr>
        <w:widowControl w:val="0"/>
        <w:numPr>
          <w:ilvl w:val="2"/>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Выполнить Работы в объеме и в сроки, предусмотренные настоящим Договором, в соответствии с утвержденными проектными решениями и календарным планом производства работ и сдать Объект Заказчику в установленный срок в состоянии, обеспечивающем его нормальную эксплуатацию в соответствии с функциональным назначением данного Объекта.</w:t>
      </w:r>
    </w:p>
    <w:p>
      <w:pPr>
        <w:widowControl w:val="0"/>
        <w:numPr>
          <w:ilvl w:val="2"/>
          <w:numId w:val="6"/>
        </w:numPr>
        <w:autoSpaceDE w:val="0"/>
        <w:autoSpaceDN w:val="0"/>
        <w:adjustRightInd w:val="0"/>
        <w:spacing w:after="0" w:line="360" w:lineRule="exact"/>
        <w:ind w:left="0" w:firstLine="0"/>
        <w:jc w:val="both"/>
        <w:rPr>
          <w:rFonts w:ascii="Times New Roman" w:hAnsi="Times New Roman"/>
          <w:color w:val="000000"/>
          <w:sz w:val="24"/>
          <w:szCs w:val="24"/>
        </w:rPr>
      </w:pPr>
      <w:r>
        <w:rPr>
          <w:rFonts w:ascii="Times New Roman" w:hAnsi="Times New Roman"/>
          <w:color w:val="000000"/>
          <w:sz w:val="24"/>
          <w:szCs w:val="24"/>
        </w:rPr>
        <w:t>Информировать Заказчика по его конкретному запросу о состоянии дел по выполнению настоящего Договора.</w:t>
      </w:r>
    </w:p>
    <w:p>
      <w:pPr>
        <w:widowControl w:val="0"/>
        <w:numPr>
          <w:ilvl w:val="2"/>
          <w:numId w:val="6"/>
        </w:numPr>
        <w:autoSpaceDE w:val="0"/>
        <w:autoSpaceDN w:val="0"/>
        <w:adjustRightInd w:val="0"/>
        <w:spacing w:after="0" w:line="360" w:lineRule="exact"/>
        <w:ind w:left="0" w:firstLine="0"/>
        <w:jc w:val="both"/>
        <w:rPr>
          <w:rFonts w:ascii="Times New Roman" w:hAnsi="Times New Roman"/>
          <w:color w:val="000000"/>
          <w:sz w:val="24"/>
          <w:szCs w:val="24"/>
        </w:rPr>
      </w:pPr>
      <w:r>
        <w:rPr>
          <w:rFonts w:ascii="Times New Roman" w:hAnsi="Times New Roman"/>
          <w:color w:val="000000"/>
          <w:sz w:val="24"/>
          <w:szCs w:val="24"/>
        </w:rPr>
        <w:t>Не использовать передаваемый в соответствии с п. 4.1.2. земельный участок для целей, не связанных с выполнением Работ, по настоящему Договору, в том числе, для нужд третьих лиц.</w:t>
      </w:r>
    </w:p>
    <w:p>
      <w:pPr>
        <w:widowControl w:val="0"/>
        <w:numPr>
          <w:ilvl w:val="2"/>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Обеспечить:</w:t>
      </w:r>
    </w:p>
    <w:p>
      <w:pPr>
        <w:widowControl w:val="0"/>
        <w:numPr>
          <w:ilvl w:val="0"/>
          <w:numId w:val="7"/>
        </w:numPr>
        <w:autoSpaceDE w:val="0"/>
        <w:autoSpaceDN w:val="0"/>
        <w:adjustRightInd w:val="0"/>
        <w:spacing w:after="0" w:line="360" w:lineRule="exact"/>
        <w:ind w:left="0" w:firstLine="0"/>
        <w:jc w:val="both"/>
        <w:rPr>
          <w:rFonts w:ascii="Times New Roman" w:hAnsi="Times New Roman"/>
          <w:bCs/>
          <w:sz w:val="24"/>
          <w:szCs w:val="24"/>
        </w:rPr>
      </w:pPr>
      <w:r>
        <w:rPr>
          <w:rFonts w:ascii="Times New Roman" w:hAnsi="Times New Roman"/>
          <w:bCs/>
          <w:color w:val="000000"/>
          <w:sz w:val="24"/>
          <w:szCs w:val="24"/>
        </w:rPr>
        <w:t xml:space="preserve">производство Работ </w:t>
      </w:r>
      <w:r>
        <w:rPr>
          <w:rFonts w:ascii="Times New Roman" w:hAnsi="Times New Roman"/>
          <w:bCs/>
          <w:sz w:val="24"/>
          <w:szCs w:val="24"/>
        </w:rPr>
        <w:t>с высоким уровнем качества</w:t>
      </w:r>
      <w:r>
        <w:rPr>
          <w:rFonts w:ascii="Times New Roman" w:hAnsi="Times New Roman"/>
          <w:bCs/>
          <w:color w:val="000000"/>
          <w:sz w:val="24"/>
          <w:szCs w:val="24"/>
        </w:rPr>
        <w:t xml:space="preserve"> в полном соответствии </w:t>
      </w:r>
      <w:r>
        <w:rPr>
          <w:rFonts w:ascii="Times New Roman" w:hAnsi="Times New Roman"/>
          <w:bCs/>
          <w:sz w:val="24"/>
          <w:szCs w:val="24"/>
        </w:rPr>
        <w:t>с утвержденными проектными решениями, требованиями технических регламентов;</w:t>
      </w:r>
    </w:p>
    <w:p>
      <w:pPr>
        <w:widowControl w:val="0"/>
        <w:numPr>
          <w:ilvl w:val="0"/>
          <w:numId w:val="7"/>
        </w:numPr>
        <w:autoSpaceDE w:val="0"/>
        <w:autoSpaceDN w:val="0"/>
        <w:adjustRightInd w:val="0"/>
        <w:spacing w:after="0" w:line="360" w:lineRule="exact"/>
        <w:ind w:left="0" w:firstLine="0"/>
        <w:jc w:val="both"/>
        <w:rPr>
          <w:rFonts w:ascii="Times New Roman" w:hAnsi="Times New Roman"/>
          <w:color w:val="000000"/>
          <w:sz w:val="24"/>
          <w:szCs w:val="24"/>
        </w:rPr>
      </w:pPr>
      <w:r>
        <w:rPr>
          <w:rFonts w:ascii="Times New Roman" w:hAnsi="Times New Roman"/>
          <w:bCs/>
          <w:color w:val="000000"/>
          <w:sz w:val="24"/>
          <w:szCs w:val="24"/>
        </w:rPr>
        <w:t>своевременное устранение выявленных в ходе работ и в течение гарантийного срока эксплуатации Объекта недостатков и дефектов;</w:t>
      </w:r>
    </w:p>
    <w:p>
      <w:pPr>
        <w:widowControl w:val="0"/>
        <w:numPr>
          <w:ilvl w:val="0"/>
          <w:numId w:val="7"/>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устранение замечаний административных, контрольных и надзорных органов.</w:t>
      </w:r>
    </w:p>
    <w:p>
      <w:pPr>
        <w:widowControl w:val="0"/>
        <w:numPr>
          <w:ilvl w:val="2"/>
          <w:numId w:val="6"/>
        </w:numPr>
        <w:autoSpaceDE w:val="0"/>
        <w:autoSpaceDN w:val="0"/>
        <w:adjustRightInd w:val="0"/>
        <w:spacing w:after="0" w:line="360" w:lineRule="exact"/>
        <w:ind w:left="0" w:firstLine="0"/>
        <w:jc w:val="both"/>
        <w:rPr>
          <w:rFonts w:ascii="Times New Roman" w:hAnsi="Times New Roman"/>
          <w:bCs/>
          <w:sz w:val="24"/>
          <w:szCs w:val="24"/>
        </w:rPr>
      </w:pPr>
      <w:r>
        <w:rPr>
          <w:rFonts w:ascii="Times New Roman" w:hAnsi="Times New Roman"/>
          <w:bCs/>
          <w:sz w:val="24"/>
          <w:szCs w:val="24"/>
        </w:rPr>
        <w:t>В случае использования недр с целью выполнения условий лицензионного соглашения о недропользовании предоставлять распорядителю недр отчетность, связанную с пользованием недрами:</w:t>
      </w:r>
    </w:p>
    <w:p>
      <w:pPr>
        <w:widowControl w:val="0"/>
        <w:numPr>
          <w:ilvl w:val="0"/>
          <w:numId w:val="7"/>
        </w:numPr>
        <w:autoSpaceDE w:val="0"/>
        <w:autoSpaceDN w:val="0"/>
        <w:adjustRightInd w:val="0"/>
        <w:spacing w:after="0" w:line="360" w:lineRule="exact"/>
        <w:ind w:left="0" w:firstLine="0"/>
        <w:jc w:val="both"/>
        <w:rPr>
          <w:rFonts w:ascii="Times New Roman" w:hAnsi="Times New Roman"/>
          <w:bCs/>
          <w:sz w:val="24"/>
          <w:szCs w:val="24"/>
        </w:rPr>
      </w:pPr>
      <w:r>
        <w:rPr>
          <w:rFonts w:ascii="Times New Roman" w:hAnsi="Times New Roman"/>
          <w:bCs/>
          <w:sz w:val="24"/>
          <w:szCs w:val="24"/>
        </w:rPr>
        <w:t>до 15 января информацию за отчетный год о выполнении лицензионного соглашения (об объемах добычи, рекультивации, других видах работ в пределах участка недр, сведения по платежам и налогам при пользовании недрами), результаты мониторинга окружающей среды;</w:t>
      </w:r>
    </w:p>
    <w:p>
      <w:pPr>
        <w:widowControl w:val="0"/>
        <w:numPr>
          <w:ilvl w:val="0"/>
          <w:numId w:val="7"/>
        </w:numPr>
        <w:autoSpaceDE w:val="0"/>
        <w:autoSpaceDN w:val="0"/>
        <w:adjustRightInd w:val="0"/>
        <w:spacing w:after="0" w:line="360" w:lineRule="exact"/>
        <w:ind w:left="0" w:firstLine="0"/>
        <w:jc w:val="both"/>
        <w:rPr>
          <w:rFonts w:ascii="Times New Roman" w:hAnsi="Times New Roman"/>
          <w:color w:val="000000"/>
          <w:sz w:val="24"/>
          <w:szCs w:val="24"/>
        </w:rPr>
      </w:pPr>
      <w:r>
        <w:rPr>
          <w:rFonts w:ascii="Times New Roman" w:hAnsi="Times New Roman"/>
          <w:bCs/>
          <w:sz w:val="24"/>
          <w:szCs w:val="24"/>
        </w:rPr>
        <w:t>в установленные действующим законодательством Российской Федерации и иными нормативно-правовыми актами сроки формы ежегодной статистической отчетности.</w:t>
      </w:r>
    </w:p>
    <w:p>
      <w:pPr>
        <w:widowControl w:val="0"/>
        <w:numPr>
          <w:ilvl w:val="2"/>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Обеспечить и нести ответственность в ходе проведения Работ за выполнение на строительной площадке необходимых мероприятий по технике безопасности, пожаробезопасности, рациональному использованию территории, охране окружающей среды, зеленых насаждений и земли.</w:t>
      </w:r>
    </w:p>
    <w:p>
      <w:pPr>
        <w:widowControl w:val="0"/>
        <w:numPr>
          <w:ilvl w:val="2"/>
          <w:numId w:val="6"/>
        </w:numPr>
        <w:autoSpaceDE w:val="0"/>
        <w:autoSpaceDN w:val="0"/>
        <w:adjustRightInd w:val="0"/>
        <w:spacing w:after="0" w:line="360" w:lineRule="exact"/>
        <w:ind w:left="0" w:firstLine="0"/>
        <w:jc w:val="both"/>
        <w:rPr>
          <w:rFonts w:ascii="Times New Roman" w:hAnsi="Times New Roman"/>
          <w:bCs/>
          <w:sz w:val="24"/>
          <w:szCs w:val="24"/>
        </w:rPr>
      </w:pPr>
      <w:r>
        <w:rPr>
          <w:rFonts w:ascii="Times New Roman" w:hAnsi="Times New Roman"/>
          <w:bCs/>
          <w:sz w:val="24"/>
          <w:szCs w:val="24"/>
        </w:rPr>
        <w:t>При производстве Работ руководствоваться требованиями нормативных документов, регулирующих вопросы охраны труда и производственной безопасности в строительстве, своевременно принимать меры к оформлению необходимых для производства работ актов допусков и иных документов.</w:t>
      </w:r>
    </w:p>
    <w:p>
      <w:pPr>
        <w:widowControl w:val="0"/>
        <w:numPr>
          <w:ilvl w:val="2"/>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 xml:space="preserve">Согласовать с Заказчиком перечень планируемых к поставке материалов, изделий, конструкций и оборудования, а также перечень поставщиков и других сторонних организаций, привлекаемых для монтажа оборудования и выполнения отдельных видов работ </w:t>
      </w:r>
    </w:p>
    <w:p>
      <w:pPr>
        <w:widowControl w:val="0"/>
        <w:numPr>
          <w:ilvl w:val="2"/>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Обеспечить содержание и уборку строительной площадки и прилегающей непосредственно к ней территории.</w:t>
      </w:r>
    </w:p>
    <w:p>
      <w:pPr>
        <w:widowControl w:val="0"/>
        <w:numPr>
          <w:ilvl w:val="2"/>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Вывезти в 15-дневный срок со дня извещения Заказчика о готовности к приемке законченного строительством Объекта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pPr>
        <w:spacing w:after="0" w:line="360" w:lineRule="exact"/>
        <w:jc w:val="both"/>
        <w:rPr>
          <w:rFonts w:ascii="Times New Roman" w:hAnsi="Times New Roman"/>
          <w:sz w:val="24"/>
          <w:szCs w:val="24"/>
        </w:rPr>
      </w:pPr>
      <w:r>
        <w:rPr>
          <w:rFonts w:ascii="Times New Roman" w:hAnsi="Times New Roman"/>
          <w:bCs/>
          <w:color w:val="000000"/>
          <w:sz w:val="24"/>
          <w:szCs w:val="24"/>
        </w:rPr>
        <w:t>Передать Заказчику по акту приема-передачи строительную площадку (земельный участок) не позднее 7 (семи) календарных дней с момента приемки законченного строительством объекта.</w:t>
      </w:r>
    </w:p>
    <w:p>
      <w:pPr>
        <w:spacing w:after="0" w:line="360" w:lineRule="exact"/>
        <w:jc w:val="both"/>
        <w:rPr>
          <w:rFonts w:ascii="Times New Roman" w:hAnsi="Times New Roman"/>
          <w:sz w:val="24"/>
          <w:szCs w:val="24"/>
        </w:rPr>
      </w:pPr>
      <w:r>
        <w:rPr>
          <w:rFonts w:ascii="Times New Roman" w:hAnsi="Times New Roman"/>
          <w:sz w:val="24"/>
          <w:szCs w:val="24"/>
        </w:rPr>
        <w:t>Если Подрядчик в указанный срок не выполнит обязательства, предусмотренные настоящим пунктом, Заказчик вправе переместить имущество Подрядчика в любое место по своему усмотрению, а понесенные при этом расходы вычесть из любой суммы, подлежащей выплате Подрядчику по настоящему договору. В этом случае Заказчик не несет ответственность за обеспечение сохранности имущества Подрядчика, его утрату или повреждение.</w:t>
      </w:r>
    </w:p>
    <w:p>
      <w:pPr>
        <w:widowControl w:val="0"/>
        <w:numPr>
          <w:ilvl w:val="2"/>
          <w:numId w:val="6"/>
        </w:numPr>
        <w:autoSpaceDE w:val="0"/>
        <w:autoSpaceDN w:val="0"/>
        <w:adjustRightInd w:val="0"/>
        <w:spacing w:after="0" w:line="360" w:lineRule="exact"/>
        <w:ind w:left="0" w:firstLine="0"/>
        <w:jc w:val="both"/>
        <w:rPr>
          <w:rFonts w:ascii="Times New Roman" w:hAnsi="Times New Roman"/>
          <w:color w:val="000000"/>
          <w:sz w:val="24"/>
          <w:szCs w:val="24"/>
        </w:rPr>
      </w:pPr>
      <w:r>
        <w:rPr>
          <w:rFonts w:ascii="Times New Roman" w:hAnsi="Times New Roman"/>
          <w:bCs/>
          <w:color w:val="000000"/>
          <w:sz w:val="24"/>
          <w:szCs w:val="24"/>
        </w:rPr>
        <w:t>Известить Заказчика за 5 (Пять) рабочих дня до начала приемки о готовности ответственных конструкций 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pPr>
        <w:spacing w:after="0" w:line="360" w:lineRule="exact"/>
        <w:jc w:val="both"/>
        <w:rPr>
          <w:rFonts w:ascii="Times New Roman" w:hAnsi="Times New Roman"/>
          <w:bCs/>
          <w:color w:val="000000"/>
          <w:sz w:val="24"/>
          <w:szCs w:val="24"/>
        </w:rPr>
      </w:pPr>
      <w:r>
        <w:rPr>
          <w:rFonts w:ascii="Times New Roman" w:hAnsi="Times New Roman"/>
          <w:bCs/>
          <w:color w:val="000000"/>
          <w:sz w:val="24"/>
          <w:szCs w:val="24"/>
        </w:rPr>
        <w:t>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pPr>
        <w:widowControl w:val="0"/>
        <w:numPr>
          <w:ilvl w:val="2"/>
          <w:numId w:val="6"/>
        </w:numPr>
        <w:autoSpaceDE w:val="0"/>
        <w:autoSpaceDN w:val="0"/>
        <w:adjustRightInd w:val="0"/>
        <w:spacing w:after="0" w:line="360" w:lineRule="exact"/>
        <w:ind w:left="0" w:firstLine="0"/>
        <w:jc w:val="both"/>
        <w:rPr>
          <w:rFonts w:ascii="Times New Roman" w:hAnsi="Times New Roman"/>
          <w:color w:val="000000"/>
          <w:sz w:val="24"/>
          <w:szCs w:val="24"/>
        </w:rPr>
      </w:pPr>
      <w:r>
        <w:rPr>
          <w:rFonts w:ascii="Times New Roman" w:hAnsi="Times New Roman"/>
          <w:bCs/>
          <w:color w:val="000000"/>
          <w:sz w:val="24"/>
          <w:szCs w:val="24"/>
        </w:rPr>
        <w:t>Отсутствие при выполнении Работ или проведении испытаний представителя Заказчика или уполномоченного им лица, а также присутствие указанных лиц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проекта и строительных норм.</w:t>
      </w:r>
    </w:p>
    <w:p>
      <w:pPr>
        <w:widowControl w:val="0"/>
        <w:numPr>
          <w:ilvl w:val="2"/>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При готовности Объекта в течение 10 рабочих дней письменно известить об этом Заказчика.</w:t>
      </w:r>
    </w:p>
    <w:p>
      <w:pPr>
        <w:widowControl w:val="0"/>
        <w:numPr>
          <w:ilvl w:val="2"/>
          <w:numId w:val="6"/>
        </w:numPr>
        <w:autoSpaceDE w:val="0"/>
        <w:autoSpaceDN w:val="0"/>
        <w:adjustRightInd w:val="0"/>
        <w:spacing w:after="0" w:line="360" w:lineRule="exact"/>
        <w:ind w:left="0" w:firstLine="0"/>
        <w:jc w:val="both"/>
        <w:rPr>
          <w:rFonts w:ascii="Times New Roman" w:hAnsi="Times New Roman"/>
          <w:bCs/>
          <w:sz w:val="24"/>
          <w:szCs w:val="24"/>
        </w:rPr>
      </w:pPr>
      <w:r>
        <w:rPr>
          <w:rFonts w:ascii="Times New Roman" w:hAnsi="Times New Roman"/>
          <w:bCs/>
          <w:color w:val="000000"/>
          <w:sz w:val="24"/>
          <w:szCs w:val="24"/>
        </w:rPr>
        <w:t xml:space="preserve">Произвести индивидуальное испытание смонтированного оборудования и принять участие в комплексном его опробовании в </w:t>
      </w:r>
      <w:r>
        <w:rPr>
          <w:rFonts w:ascii="Times New Roman" w:hAnsi="Times New Roman"/>
          <w:bCs/>
          <w:sz w:val="24"/>
          <w:szCs w:val="24"/>
        </w:rPr>
        <w:t>присутствии представителя Заказчика.</w:t>
      </w:r>
    </w:p>
    <w:p>
      <w:pPr>
        <w:widowControl w:val="0"/>
        <w:numPr>
          <w:ilvl w:val="2"/>
          <w:numId w:val="6"/>
        </w:numPr>
        <w:autoSpaceDE w:val="0"/>
        <w:autoSpaceDN w:val="0"/>
        <w:adjustRightInd w:val="0"/>
        <w:spacing w:after="0" w:line="360" w:lineRule="exact"/>
        <w:ind w:left="0" w:firstLine="0"/>
        <w:jc w:val="both"/>
        <w:rPr>
          <w:rFonts w:ascii="Times New Roman" w:hAnsi="Times New Roman"/>
          <w:bCs/>
          <w:sz w:val="24"/>
          <w:szCs w:val="24"/>
        </w:rPr>
      </w:pPr>
      <w:r>
        <w:rPr>
          <w:rFonts w:ascii="Times New Roman" w:hAnsi="Times New Roman"/>
          <w:bCs/>
          <w:sz w:val="24"/>
          <w:szCs w:val="24"/>
        </w:rPr>
        <w:t>Предоставлять Заказчику Акт смонтированного оборудования с выделением в указанном акте оборудования поставки Заказчика.</w:t>
      </w:r>
    </w:p>
    <w:p>
      <w:pPr>
        <w:widowControl w:val="0"/>
        <w:numPr>
          <w:ilvl w:val="2"/>
          <w:numId w:val="6"/>
        </w:numPr>
        <w:autoSpaceDE w:val="0"/>
        <w:autoSpaceDN w:val="0"/>
        <w:adjustRightInd w:val="0"/>
        <w:spacing w:after="0" w:line="360" w:lineRule="exact"/>
        <w:ind w:left="0" w:firstLine="0"/>
        <w:jc w:val="both"/>
        <w:rPr>
          <w:rFonts w:ascii="Times New Roman" w:hAnsi="Times New Roman"/>
          <w:color w:val="000000"/>
          <w:sz w:val="24"/>
          <w:szCs w:val="24"/>
        </w:rPr>
      </w:pPr>
      <w:r>
        <w:rPr>
          <w:rFonts w:ascii="Times New Roman" w:hAnsi="Times New Roman"/>
          <w:bCs/>
          <w:color w:val="000000"/>
          <w:sz w:val="24"/>
          <w:szCs w:val="24"/>
        </w:rPr>
        <w:t>Немедленно известить Заказчика и до получения от него указаний приостановить Работы при обнаружении:</w:t>
      </w:r>
    </w:p>
    <w:p>
      <w:pPr>
        <w:widowControl w:val="0"/>
        <w:numPr>
          <w:ilvl w:val="0"/>
          <w:numId w:val="7"/>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непригодности или недоброкачественности предоставленных Заказчиком материалов, оборудования, технической документации;</w:t>
      </w:r>
    </w:p>
    <w:p>
      <w:pPr>
        <w:widowControl w:val="0"/>
        <w:numPr>
          <w:ilvl w:val="0"/>
          <w:numId w:val="7"/>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возможных неблагоприятных для Заказчика последствий выполнения его указаний о способе исполнения работы;</w:t>
      </w:r>
    </w:p>
    <w:p>
      <w:pPr>
        <w:widowControl w:val="0"/>
        <w:numPr>
          <w:ilvl w:val="0"/>
          <w:numId w:val="7"/>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pPr>
        <w:widowControl w:val="0"/>
        <w:numPr>
          <w:ilvl w:val="2"/>
          <w:numId w:val="6"/>
        </w:numPr>
        <w:autoSpaceDE w:val="0"/>
        <w:autoSpaceDN w:val="0"/>
        <w:adjustRightInd w:val="0"/>
        <w:spacing w:after="0" w:line="360" w:lineRule="exact"/>
        <w:ind w:left="0" w:firstLine="0"/>
        <w:jc w:val="both"/>
        <w:rPr>
          <w:rFonts w:ascii="Times New Roman" w:hAnsi="Times New Roman"/>
          <w:bCs/>
          <w:sz w:val="24"/>
          <w:szCs w:val="24"/>
        </w:rPr>
      </w:pPr>
      <w:r>
        <w:rPr>
          <w:rFonts w:ascii="Times New Roman" w:hAnsi="Times New Roman"/>
          <w:bCs/>
          <w:color w:val="000000"/>
          <w:sz w:val="24"/>
          <w:szCs w:val="24"/>
        </w:rPr>
        <w:t xml:space="preserve">Передать по окончании строительства Заказчику </w:t>
      </w:r>
      <w:r>
        <w:rPr>
          <w:rFonts w:ascii="Times New Roman" w:hAnsi="Times New Roman"/>
          <w:bCs/>
          <w:sz w:val="24"/>
          <w:szCs w:val="24"/>
        </w:rPr>
        <w:t>документы, которые являются результатом Работ, в том числе:</w:t>
      </w:r>
    </w:p>
    <w:p>
      <w:pPr>
        <w:widowControl w:val="0"/>
        <w:numPr>
          <w:ilvl w:val="0"/>
          <w:numId w:val="7"/>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схемы расположения и каталоги координат и высот геодезических знаков, устанавливаемых при геодезических разбивочных работах в период строительства и сохраняемых до его окончания;</w:t>
      </w:r>
    </w:p>
    <w:p>
      <w:pPr>
        <w:widowControl w:val="0"/>
        <w:numPr>
          <w:ilvl w:val="0"/>
          <w:numId w:val="7"/>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исполнительную документацию о выполненных строительных, монтажных работах;</w:t>
      </w:r>
    </w:p>
    <w:p>
      <w:pPr>
        <w:widowControl w:val="0"/>
        <w:numPr>
          <w:ilvl w:val="0"/>
          <w:numId w:val="7"/>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справку, подтверждающую соответствие параметров построенного (реконструированного) объекта капитального строительства требованиям технических регламентов, подписанную ответственным представителем Подрядчика;</w:t>
      </w:r>
    </w:p>
    <w:p>
      <w:pPr>
        <w:widowControl w:val="0"/>
        <w:numPr>
          <w:ilvl w:val="0"/>
          <w:numId w:val="7"/>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справку, подтверждающую соответствие параметров построенного (реконструированного) объекта капитального строительства проектной документации, подписанную ответственным представителем Подрядчика;</w:t>
      </w:r>
    </w:p>
    <w:p>
      <w:pPr>
        <w:widowControl w:val="0"/>
        <w:numPr>
          <w:ilvl w:val="0"/>
          <w:numId w:val="7"/>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справки, подтверждающие соответствие параметров построенного (реконструированного) объекта капитального строительства техническим условиям, подписанные представителями организаций, осуществляющих эксплуатацию сетей инженерно-технического обеспечения;</w:t>
      </w:r>
    </w:p>
    <w:p>
      <w:pPr>
        <w:widowControl w:val="0"/>
        <w:numPr>
          <w:ilvl w:val="0"/>
          <w:numId w:val="7"/>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схемы, отображающие расположение построенных (реконструированных) объектов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подписанные ответственным лицом Подрядчика.</w:t>
      </w:r>
    </w:p>
    <w:p>
      <w:pPr>
        <w:widowControl w:val="0"/>
        <w:numPr>
          <w:ilvl w:val="2"/>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color w:val="000000"/>
          <w:sz w:val="24"/>
          <w:szCs w:val="24"/>
        </w:rPr>
        <w:t>Передать Заказчику исполнительную документацию на выполненный объем работ одновременно с подписанием актов сдачи-приемки этих работ.</w:t>
      </w:r>
    </w:p>
    <w:p>
      <w:pPr>
        <w:widowControl w:val="0"/>
        <w:numPr>
          <w:ilvl w:val="2"/>
          <w:numId w:val="6"/>
        </w:numPr>
        <w:autoSpaceDE w:val="0"/>
        <w:autoSpaceDN w:val="0"/>
        <w:adjustRightInd w:val="0"/>
        <w:spacing w:after="0" w:line="360" w:lineRule="exact"/>
        <w:ind w:left="0" w:firstLine="0"/>
        <w:jc w:val="both"/>
        <w:rPr>
          <w:rFonts w:ascii="Times New Roman" w:hAnsi="Times New Roman"/>
          <w:color w:val="000000"/>
          <w:sz w:val="24"/>
          <w:szCs w:val="24"/>
        </w:rPr>
      </w:pPr>
      <w:r>
        <w:rPr>
          <w:rFonts w:ascii="Times New Roman" w:hAnsi="Times New Roman"/>
          <w:color w:val="000000"/>
          <w:sz w:val="24"/>
          <w:szCs w:val="24"/>
        </w:rPr>
        <w:t>Не допускать фактов производства Работ в зоне действующих технических устройств предприятий (организаций), расположенных на участке строительства (реконструкции), а также технических устройств обеспечивающих работу железнодорожного транспорта без, надлежащим образом, оформленных, актов-допусков, нарядов-допусков и иных разрешительных документов на производство работ в полном соответствии с требованиями и порядком, установленными локальными нормативными актами ОАО«РЖД», действующими на момент выполнения работ в рамках настоящего договора. При отсутствии у Подрядчика необходимой информации, либо наличии сомнений в отношении нормативных требований ОАО «РЖД», регламентирующих процедуры производства работ в зоне железнодорожной инфраструктуры действующих в период производства работ, Подрядчик обязан запросить необходимые сведения у Заказчика в срок, обеспечивающий своевременное производство работ в рамках договора.</w:t>
      </w:r>
    </w:p>
    <w:p>
      <w:pPr>
        <w:widowControl w:val="0"/>
        <w:numPr>
          <w:ilvl w:val="2"/>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Не допускать нарушения технологий при производстве Работ, угрожающих безопасности объектов, находящихся вблизи строительной площадки.</w:t>
      </w:r>
    </w:p>
    <w:p>
      <w:pPr>
        <w:widowControl w:val="0"/>
        <w:numPr>
          <w:ilvl w:val="2"/>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В процессе производства Работ нести ответственность за соблюдение требований безопасности, в соответствии с действующими нормами в области строительства и охраны труда, Правил технической эксплуатации железных дорог Российской Федерации. В случае возникновения каких-либо чрезвычайных ситуаций, повреждений, фактов нанесения ущерба или увечья персонала, затраты на восстановление и штрафные санкции возмещаются Подрядчиком.</w:t>
      </w:r>
    </w:p>
    <w:p>
      <w:pPr>
        <w:spacing w:after="0" w:line="360" w:lineRule="exact"/>
        <w:jc w:val="both"/>
        <w:rPr>
          <w:rFonts w:ascii="Times New Roman" w:hAnsi="Times New Roman"/>
          <w:bCs/>
          <w:color w:val="000000"/>
          <w:sz w:val="24"/>
          <w:szCs w:val="24"/>
        </w:rPr>
      </w:pPr>
      <w:r>
        <w:rPr>
          <w:rFonts w:ascii="Times New Roman" w:hAnsi="Times New Roman"/>
          <w:bCs/>
          <w:color w:val="000000"/>
          <w:sz w:val="24"/>
          <w:szCs w:val="24"/>
        </w:rPr>
        <w:t>Обеспечить рациональное использование «технологических окон», предоставляемых                 ОАО «РЖД».</w:t>
      </w:r>
    </w:p>
    <w:p>
      <w:pPr>
        <w:widowControl w:val="0"/>
        <w:numPr>
          <w:ilvl w:val="2"/>
          <w:numId w:val="6"/>
        </w:numPr>
        <w:autoSpaceDE w:val="0"/>
        <w:autoSpaceDN w:val="0"/>
        <w:adjustRightInd w:val="0"/>
        <w:spacing w:after="0" w:line="360" w:lineRule="exact"/>
        <w:ind w:left="0" w:firstLine="0"/>
        <w:jc w:val="both"/>
        <w:rPr>
          <w:rFonts w:ascii="Times New Roman" w:hAnsi="Times New Roman"/>
          <w:color w:val="000000"/>
          <w:sz w:val="24"/>
          <w:szCs w:val="24"/>
        </w:rPr>
      </w:pPr>
      <w:r>
        <w:rPr>
          <w:rFonts w:ascii="Times New Roman" w:hAnsi="Times New Roman"/>
          <w:color w:val="000000"/>
          <w:sz w:val="24"/>
          <w:szCs w:val="24"/>
        </w:rPr>
        <w:t xml:space="preserve">Предоставить Заказчику сертификаты или протоколы о результатах испытания </w:t>
      </w:r>
      <w:r>
        <w:rPr>
          <w:rFonts w:ascii="Times New Roman" w:hAnsi="Times New Roman"/>
          <w:bCs/>
          <w:color w:val="000000"/>
          <w:sz w:val="24"/>
          <w:szCs w:val="24"/>
        </w:rPr>
        <w:t>качества используемых на Объекте материалов, оборудования, комплектующих изделий, конструк</w:t>
      </w:r>
      <w:r>
        <w:rPr>
          <w:rFonts w:ascii="Times New Roman" w:hAnsi="Times New Roman"/>
          <w:color w:val="000000"/>
          <w:sz w:val="24"/>
          <w:szCs w:val="24"/>
        </w:rPr>
        <w:t>ций, а также данные об их пожарной безопасности в соответствии с нормами, действующими на территории</w:t>
      </w:r>
      <w:r>
        <w:rPr>
          <w:rFonts w:ascii="Times New Roman" w:hAnsi="Times New Roman"/>
          <w:i/>
          <w:iCs/>
          <w:color w:val="000000"/>
          <w:sz w:val="24"/>
          <w:szCs w:val="24"/>
        </w:rPr>
        <w:t xml:space="preserve"> </w:t>
      </w:r>
      <w:r>
        <w:rPr>
          <w:rFonts w:ascii="Times New Roman" w:hAnsi="Times New Roman"/>
          <w:color w:val="000000"/>
          <w:sz w:val="24"/>
          <w:szCs w:val="24"/>
        </w:rPr>
        <w:t>Российской Федерации.</w:t>
      </w:r>
    </w:p>
    <w:p>
      <w:pPr>
        <w:widowControl w:val="0"/>
        <w:numPr>
          <w:ilvl w:val="2"/>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sz w:val="24"/>
          <w:szCs w:val="24"/>
        </w:rPr>
        <w:t>Вести общие и специальные журналы</w:t>
      </w:r>
      <w:r>
        <w:rPr>
          <w:rFonts w:ascii="Times New Roman" w:hAnsi="Times New Roman"/>
          <w:color w:val="0000FF"/>
          <w:sz w:val="24"/>
          <w:szCs w:val="24"/>
        </w:rPr>
        <w:t xml:space="preserve"> </w:t>
      </w:r>
      <w:r>
        <w:rPr>
          <w:rFonts w:ascii="Times New Roman" w:hAnsi="Times New Roman"/>
          <w:color w:val="000000"/>
          <w:sz w:val="24"/>
          <w:szCs w:val="24"/>
        </w:rPr>
        <w:t>производства работ</w:t>
      </w:r>
      <w:r>
        <w:rPr>
          <w:rFonts w:ascii="Times New Roman" w:hAnsi="Times New Roman"/>
          <w:bCs/>
          <w:color w:val="000000"/>
          <w:sz w:val="24"/>
          <w:szCs w:val="24"/>
        </w:rPr>
        <w:t>, в которых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 в порядке и по формам, утвержденным уполномоченным государственным органом в области государственного строительного надзора (</w:t>
      </w:r>
      <w:r>
        <w:rPr>
          <w:rFonts w:ascii="Times New Roman" w:hAnsi="Times New Roman"/>
          <w:sz w:val="24"/>
          <w:szCs w:val="24"/>
        </w:rPr>
        <w:t>Федеральная служба по экологическому, технологическому и атомному надзору – Ростехнадзор).</w:t>
      </w:r>
    </w:p>
    <w:p>
      <w:pPr>
        <w:widowControl w:val="0"/>
        <w:numPr>
          <w:ilvl w:val="2"/>
          <w:numId w:val="6"/>
        </w:numPr>
        <w:autoSpaceDE w:val="0"/>
        <w:autoSpaceDN w:val="0"/>
        <w:adjustRightInd w:val="0"/>
        <w:spacing w:after="0" w:line="360" w:lineRule="exact"/>
        <w:ind w:left="0" w:firstLine="0"/>
        <w:jc w:val="both"/>
        <w:rPr>
          <w:rFonts w:ascii="Times New Roman" w:hAnsi="Times New Roman"/>
          <w:bCs/>
          <w:i/>
          <w:sz w:val="24"/>
          <w:szCs w:val="24"/>
        </w:rPr>
      </w:pPr>
      <w:r>
        <w:rPr>
          <w:rFonts w:ascii="Times New Roman" w:hAnsi="Times New Roman"/>
          <w:bCs/>
          <w:i/>
          <w:sz w:val="24"/>
          <w:szCs w:val="24"/>
        </w:rPr>
        <w:t>При соблюдении требований по обеспечению пожарной безопасности в лесах руководствоваться Статьей 53 Лесного кодекса Российской Федерации и «Правилами пожарной безопасности в лесах», утвержденными Постановлением Правительства РФ от 30 июня 2007г. №417.</w:t>
      </w:r>
    </w:p>
    <w:p>
      <w:pPr>
        <w:widowControl w:val="0"/>
        <w:numPr>
          <w:ilvl w:val="2"/>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Незамедлительно уведомить представителя Заказчика о любом происшествии на строительной площадке, в том числе повреждений или гибели имущества, гибели или увечья персонала и принимаемых мер по скорейшему устранению последствий происшествия; задержки сроков окончания Работ, выполняемых в «технологические окна».</w:t>
      </w:r>
    </w:p>
    <w:p>
      <w:pPr>
        <w:widowControl w:val="0"/>
        <w:numPr>
          <w:ilvl w:val="2"/>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Оплатить за свой счет ущерб третьим лицам, нанесенный по его вине при производстве Работ по настоящему договору.</w:t>
      </w:r>
    </w:p>
    <w:p>
      <w:pPr>
        <w:widowControl w:val="0"/>
        <w:numPr>
          <w:ilvl w:val="2"/>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Нести в полном объеме ответственность за ущерб, причиненный Заказчику, в результате судебных решений по иску третьих лиц за противоправные действия Подрядчика и субподрядчиков.</w:t>
      </w:r>
    </w:p>
    <w:p>
      <w:pPr>
        <w:widowControl w:val="0"/>
        <w:numPr>
          <w:ilvl w:val="2"/>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Оплатить штрафные санкции административных и надзорных органов за допущенные по вине Подрядчика и субподрядчиков нарушения правил выполнения строительно-монтажных работ, превышения действующих нормативов по загрязнению окружающей среды и другие нарушения.</w:t>
      </w:r>
    </w:p>
    <w:p>
      <w:pPr>
        <w:widowControl w:val="0"/>
        <w:numPr>
          <w:ilvl w:val="2"/>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Устранять в установленные Заказчиком сроки все выявленные в процессе Работ и после их завершения дефекты и недостатки работ в соответствии с письменными предписаниями представителя Заказчика, органов надзора за качеством строительства и инспектирующих служб, привлекаемых для приемки Объекта в эксплуатацию.</w:t>
      </w:r>
    </w:p>
    <w:p>
      <w:pPr>
        <w:widowControl w:val="0"/>
        <w:numPr>
          <w:ilvl w:val="2"/>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Выполнить в полном объеме все свои обязательства, предусмотренные в других статьях настоящего Договора.</w:t>
      </w:r>
    </w:p>
    <w:p>
      <w:pPr>
        <w:widowControl w:val="0"/>
        <w:numPr>
          <w:ilvl w:val="2"/>
          <w:numId w:val="6"/>
        </w:numPr>
        <w:autoSpaceDE w:val="0"/>
        <w:autoSpaceDN w:val="0"/>
        <w:adjustRightInd w:val="0"/>
        <w:spacing w:after="0" w:line="360" w:lineRule="exact"/>
        <w:ind w:left="0" w:firstLine="0"/>
        <w:jc w:val="both"/>
        <w:rPr>
          <w:rFonts w:ascii="Times New Roman" w:hAnsi="Times New Roman"/>
          <w:bCs/>
          <w:i/>
          <w:color w:val="000000"/>
          <w:spacing w:val="-4"/>
          <w:sz w:val="24"/>
          <w:szCs w:val="24"/>
        </w:rPr>
      </w:pPr>
      <w:r>
        <w:rPr>
          <w:rFonts w:ascii="Times New Roman" w:hAnsi="Times New Roman"/>
          <w:bCs/>
          <w:i/>
          <w:color w:val="000000"/>
          <w:spacing w:val="-4"/>
          <w:sz w:val="24"/>
          <w:szCs w:val="24"/>
        </w:rPr>
        <w:t>Предоставить Заказчику информацию обо всех изменениях, произведенных после заключения настоящего договора в составе владельцев (участников, акционеров) юридического лица – Подрядчика, включая конечных бенефициаров, а также в его исполнительных органах не позднее чем через 5 календарных дней после таких изменений.  В случае не соблюдения Подрядчиком данного требования, Заказчик имеет право расторгнуть настоящий Договор в одностороннем внесудебном порядке.</w:t>
      </w:r>
      <w:r>
        <w:rPr>
          <w:rStyle w:val="4"/>
          <w:rFonts w:ascii="Times New Roman" w:hAnsi="Times New Roman"/>
          <w:bCs/>
          <w:i/>
          <w:color w:val="000000"/>
          <w:spacing w:val="-4"/>
          <w:sz w:val="24"/>
          <w:szCs w:val="24"/>
        </w:rPr>
        <w:footnoteReference w:id="9"/>
      </w:r>
      <w:r>
        <w:rPr>
          <w:rFonts w:ascii="Times New Roman" w:hAnsi="Times New Roman"/>
          <w:bCs/>
          <w:i/>
          <w:color w:val="000000"/>
          <w:spacing w:val="-4"/>
          <w:sz w:val="24"/>
          <w:szCs w:val="24"/>
        </w:rPr>
        <w:t xml:space="preserve"> </w:t>
      </w:r>
    </w:p>
    <w:p>
      <w:pPr>
        <w:widowControl w:val="0"/>
        <w:numPr>
          <w:ilvl w:val="2"/>
          <w:numId w:val="6"/>
        </w:numPr>
        <w:autoSpaceDE w:val="0"/>
        <w:autoSpaceDN w:val="0"/>
        <w:adjustRightInd w:val="0"/>
        <w:spacing w:after="0" w:line="360" w:lineRule="exact"/>
        <w:ind w:left="0" w:firstLine="0"/>
        <w:jc w:val="both"/>
        <w:rPr>
          <w:rFonts w:ascii="Times New Roman" w:hAnsi="Times New Roman"/>
          <w:bCs/>
          <w:i/>
          <w:color w:val="000000"/>
          <w:spacing w:val="-4"/>
          <w:sz w:val="24"/>
          <w:szCs w:val="24"/>
        </w:rPr>
      </w:pPr>
      <w:r>
        <w:rPr>
          <w:rFonts w:ascii="Times New Roman" w:hAnsi="Times New Roman"/>
          <w:bCs/>
          <w:i/>
          <w:color w:val="000000"/>
          <w:spacing w:val="-4"/>
          <w:sz w:val="24"/>
          <w:szCs w:val="24"/>
        </w:rPr>
        <w:t>Обеспечить снабжение производства Работ необходимой электроэнергией с учетом решений, предусмотренных проектной документацией, и с заключением соответствующих договоров с поставляющими электроэнергию организациями. В случае, если для снабжения производства Работ электроэнергией необходимо использование электрических сетей ОАО «РЖД», Подрядчик до начала производства Работ обязан заключить соответствующий договор с уполномоченным структурным подразделением ОАО «РЖД» в порядке, установленном ОАО «РЖД» и действующем на момент производства Работ. По требованию Заказчика Подрядчик обязан предоставить подтверждение соблюдения условий, установленных настоящим пунктом договора, с предоставлением копий соответствующих договоров, а также иной необходимой информации по вопросам снабжения и потребления электроэнергии при производстве Работ в срок не позднее 3 (трех) календарных дней с момента поступления запроса от Заказчика.</w:t>
      </w:r>
      <w:r>
        <w:rPr>
          <w:rStyle w:val="4"/>
          <w:rFonts w:ascii="Times New Roman" w:hAnsi="Times New Roman"/>
          <w:bCs/>
          <w:i/>
          <w:color w:val="000000"/>
          <w:spacing w:val="-4"/>
          <w:sz w:val="24"/>
          <w:szCs w:val="24"/>
        </w:rPr>
        <w:footnoteReference w:id="10"/>
      </w:r>
    </w:p>
    <w:p>
      <w:pPr>
        <w:tabs>
          <w:tab w:val="left" w:pos="1286"/>
        </w:tabs>
        <w:spacing w:after="0" w:line="360" w:lineRule="exact"/>
        <w:jc w:val="both"/>
        <w:rPr>
          <w:rFonts w:ascii="Times New Roman" w:hAnsi="Times New Roman"/>
          <w:b/>
          <w:bCs/>
          <w:i/>
          <w:color w:val="000000"/>
          <w:sz w:val="24"/>
          <w:szCs w:val="24"/>
        </w:rPr>
      </w:pPr>
      <w:r>
        <w:rPr>
          <w:rFonts w:ascii="Times New Roman" w:hAnsi="Times New Roman"/>
          <w:b/>
          <w:bCs/>
          <w:i/>
          <w:color w:val="000000"/>
          <w:sz w:val="24"/>
          <w:szCs w:val="24"/>
        </w:rPr>
        <w:t>Подрядчик имеет право:</w:t>
      </w:r>
    </w:p>
    <w:p>
      <w:pPr>
        <w:widowControl w:val="0"/>
        <w:numPr>
          <w:ilvl w:val="2"/>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За выполненные по настоящему Договору Работы, получить установленную настоящим Договором цену, в размере и в сроки, согласованные Сторонами в настоящем Договоре.</w:t>
      </w:r>
    </w:p>
    <w:p>
      <w:pPr>
        <w:widowControl w:val="0"/>
        <w:numPr>
          <w:ilvl w:val="0"/>
          <w:numId w:val="6"/>
        </w:numPr>
        <w:autoSpaceDE w:val="0"/>
        <w:autoSpaceDN w:val="0"/>
        <w:adjustRightInd w:val="0"/>
        <w:spacing w:after="0" w:line="360" w:lineRule="exact"/>
        <w:ind w:left="0" w:firstLine="0"/>
        <w:jc w:val="center"/>
        <w:rPr>
          <w:rFonts w:ascii="Times New Roman" w:hAnsi="Times New Roman"/>
          <w:b/>
          <w:bCs/>
          <w:sz w:val="24"/>
          <w:szCs w:val="24"/>
        </w:rPr>
      </w:pPr>
      <w:r>
        <w:rPr>
          <w:rFonts w:ascii="Times New Roman" w:hAnsi="Times New Roman"/>
          <w:b/>
          <w:bCs/>
          <w:sz w:val="24"/>
          <w:szCs w:val="24"/>
        </w:rPr>
        <w:t>Проектная документация</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Заказчик передает утвержденную проектную документацию по Объекту Подрядчику в 2-х экземплярах в 30-дневный срок с даты подписания Сторонами настоящего Договора.</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Подрядчик не вправе отступить от согласованной и утвержденной проектной документации без письменного согласия Заказчика и положительного решения авторского надзора проектной организации.</w:t>
      </w:r>
    </w:p>
    <w:p>
      <w:pPr>
        <w:widowControl w:val="0"/>
        <w:numPr>
          <w:ilvl w:val="0"/>
          <w:numId w:val="6"/>
        </w:numPr>
        <w:autoSpaceDE w:val="0"/>
        <w:autoSpaceDN w:val="0"/>
        <w:adjustRightInd w:val="0"/>
        <w:spacing w:after="0" w:line="360" w:lineRule="exact"/>
        <w:ind w:left="0" w:firstLine="0"/>
        <w:jc w:val="center"/>
        <w:rPr>
          <w:rFonts w:ascii="Times New Roman" w:hAnsi="Times New Roman"/>
          <w:b/>
          <w:bCs/>
          <w:sz w:val="24"/>
          <w:szCs w:val="24"/>
        </w:rPr>
      </w:pPr>
      <w:r>
        <w:rPr>
          <w:rFonts w:ascii="Times New Roman" w:hAnsi="Times New Roman"/>
          <w:b/>
          <w:bCs/>
          <w:sz w:val="24"/>
          <w:szCs w:val="24"/>
        </w:rPr>
        <w:t>Сроки выполнения Работ</w:t>
      </w:r>
    </w:p>
    <w:p>
      <w:pPr>
        <w:widowControl w:val="0"/>
        <w:numPr>
          <w:ilvl w:val="1"/>
          <w:numId w:val="6"/>
        </w:numPr>
        <w:autoSpaceDE w:val="0"/>
        <w:autoSpaceDN w:val="0"/>
        <w:adjustRightInd w:val="0"/>
        <w:spacing w:after="0" w:line="360" w:lineRule="exact"/>
        <w:ind w:left="0" w:firstLine="0"/>
        <w:jc w:val="both"/>
        <w:rPr>
          <w:rFonts w:ascii="Times New Roman" w:hAnsi="Times New Roman"/>
          <w:color w:val="000000"/>
          <w:sz w:val="24"/>
          <w:szCs w:val="24"/>
        </w:rPr>
      </w:pPr>
      <w:r>
        <w:rPr>
          <w:rFonts w:ascii="Times New Roman" w:hAnsi="Times New Roman"/>
          <w:sz w:val="24"/>
          <w:szCs w:val="24"/>
        </w:rPr>
        <w:t>Общий срок выполнения Работ, подлежащих выполнению Подрядчиком в</w:t>
      </w:r>
      <w:r>
        <w:rPr>
          <w:rFonts w:ascii="Times New Roman" w:hAnsi="Times New Roman"/>
          <w:color w:val="000000"/>
          <w:sz w:val="24"/>
          <w:szCs w:val="24"/>
        </w:rPr>
        <w:t xml:space="preserve"> соответствии с п. 1.1. настоящего Договора составляет _________ </w:t>
      </w:r>
      <w:r>
        <w:rPr>
          <w:rFonts w:ascii="Times New Roman" w:hAnsi="Times New Roman"/>
          <w:i/>
          <w:color w:val="000000"/>
          <w:sz w:val="24"/>
          <w:szCs w:val="24"/>
        </w:rPr>
        <w:t>месяцев (дней)</w:t>
      </w:r>
      <w:r>
        <w:rPr>
          <w:rFonts w:ascii="Times New Roman" w:hAnsi="Times New Roman"/>
          <w:color w:val="000000"/>
          <w:sz w:val="24"/>
          <w:szCs w:val="24"/>
        </w:rPr>
        <w:t>.</w:t>
      </w:r>
    </w:p>
    <w:p>
      <w:pPr>
        <w:spacing w:after="0" w:line="360" w:lineRule="exact"/>
        <w:jc w:val="both"/>
        <w:rPr>
          <w:rFonts w:ascii="Times New Roman" w:hAnsi="Times New Roman"/>
          <w:color w:val="000000"/>
          <w:sz w:val="24"/>
          <w:szCs w:val="24"/>
        </w:rPr>
      </w:pPr>
      <w:r>
        <w:rPr>
          <w:rFonts w:ascii="Times New Roman" w:hAnsi="Times New Roman"/>
          <w:color w:val="000000"/>
          <w:sz w:val="24"/>
          <w:szCs w:val="24"/>
        </w:rPr>
        <w:t>Календарные сроки определены сторонами:</w:t>
      </w:r>
    </w:p>
    <w:p>
      <w:pPr>
        <w:spacing w:after="0" w:line="360" w:lineRule="exact"/>
        <w:jc w:val="both"/>
        <w:rPr>
          <w:rFonts w:ascii="Times New Roman" w:hAnsi="Times New Roman"/>
          <w:color w:val="000000"/>
          <w:sz w:val="24"/>
          <w:szCs w:val="24"/>
        </w:rPr>
      </w:pPr>
      <w:r>
        <w:rPr>
          <w:rFonts w:ascii="Times New Roman" w:hAnsi="Times New Roman"/>
          <w:color w:val="000000"/>
          <w:sz w:val="24"/>
          <w:szCs w:val="24"/>
        </w:rPr>
        <w:t>Начало Работ: ___________________;</w:t>
      </w:r>
    </w:p>
    <w:p>
      <w:pPr>
        <w:spacing w:after="0" w:line="360" w:lineRule="exact"/>
        <w:jc w:val="both"/>
        <w:rPr>
          <w:rFonts w:ascii="Times New Roman" w:hAnsi="Times New Roman"/>
          <w:color w:val="000000"/>
          <w:sz w:val="24"/>
          <w:szCs w:val="24"/>
        </w:rPr>
      </w:pPr>
      <w:r>
        <w:rPr>
          <w:rFonts w:ascii="Times New Roman" w:hAnsi="Times New Roman"/>
          <w:color w:val="000000"/>
          <w:sz w:val="24"/>
          <w:szCs w:val="24"/>
        </w:rPr>
        <w:t>Окончание Работ: ________________.</w:t>
      </w:r>
    </w:p>
    <w:p>
      <w:pPr>
        <w:spacing w:after="0" w:line="360" w:lineRule="exact"/>
        <w:rPr>
          <w:rFonts w:ascii="Times New Roman" w:hAnsi="Times New Roman"/>
          <w:sz w:val="24"/>
          <w:szCs w:val="24"/>
        </w:rPr>
      </w:pPr>
      <w:r>
        <w:rPr>
          <w:rFonts w:ascii="Times New Roman" w:hAnsi="Times New Roman"/>
          <w:sz w:val="24"/>
          <w:szCs w:val="24"/>
        </w:rPr>
        <w:t>Ввод Объекта в эксплуатацию: ___________________.</w:t>
      </w:r>
    </w:p>
    <w:p>
      <w:pPr>
        <w:spacing w:after="0" w:line="360" w:lineRule="exact"/>
        <w:jc w:val="both"/>
        <w:rPr>
          <w:rFonts w:ascii="Times New Roman" w:hAnsi="Times New Roman"/>
          <w:color w:val="000000"/>
          <w:sz w:val="24"/>
          <w:szCs w:val="24"/>
        </w:rPr>
      </w:pPr>
      <w:r>
        <w:rPr>
          <w:rFonts w:ascii="Times New Roman" w:hAnsi="Times New Roman"/>
          <w:color w:val="000000"/>
          <w:sz w:val="24"/>
          <w:szCs w:val="24"/>
        </w:rPr>
        <w:t xml:space="preserve">Сроки выполнения отдельных видов (этапов) работ определяются в Календарном плане выполнения работ (Приложение № 2). </w:t>
      </w:r>
    </w:p>
    <w:p>
      <w:pPr>
        <w:spacing w:after="0" w:line="360" w:lineRule="exact"/>
        <w:jc w:val="both"/>
        <w:rPr>
          <w:rFonts w:ascii="Times New Roman" w:hAnsi="Times New Roman"/>
          <w:i/>
          <w:sz w:val="24"/>
          <w:szCs w:val="24"/>
        </w:rPr>
      </w:pPr>
      <w:r>
        <w:rPr>
          <w:rFonts w:ascii="Times New Roman" w:hAnsi="Times New Roman"/>
          <w:i/>
          <w:color w:val="000000"/>
          <w:sz w:val="24"/>
          <w:szCs w:val="24"/>
        </w:rPr>
        <w:t>Сроки поставки оборудования определяются в Графике поставки оборудования (Приложение №4).</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pacing w:val="-2"/>
          <w:sz w:val="24"/>
          <w:szCs w:val="24"/>
        </w:rPr>
      </w:pPr>
      <w:r>
        <w:rPr>
          <w:rFonts w:ascii="Times New Roman" w:hAnsi="Times New Roman"/>
          <w:bCs/>
          <w:color w:val="000000"/>
          <w:spacing w:val="-2"/>
          <w:sz w:val="24"/>
          <w:szCs w:val="24"/>
        </w:rPr>
        <w:t xml:space="preserve">Дата окончания Работ на Объекте, </w:t>
      </w:r>
      <w:r>
        <w:rPr>
          <w:rFonts w:ascii="Times New Roman" w:hAnsi="Times New Roman"/>
          <w:color w:val="000000"/>
          <w:spacing w:val="-2"/>
          <w:sz w:val="24"/>
          <w:szCs w:val="24"/>
        </w:rPr>
        <w:t>а также даты окончания промежуточных сроков выполнения Работ (отдельных этапов, видов работ), предусмотренных в соответствующих Календарных планах Работ, иных письменных документах, оформленных в целях исполнения договора, в том числе даты окончания календарных периодов (месяц, квартал и т.п.), на которые запланированы к выполнению объемы работ по отдельным этапам и видам работ</w:t>
      </w:r>
      <w:r>
        <w:rPr>
          <w:rFonts w:ascii="Times New Roman" w:hAnsi="Times New Roman"/>
          <w:bCs/>
          <w:color w:val="000000"/>
          <w:spacing w:val="-2"/>
          <w:sz w:val="24"/>
          <w:szCs w:val="24"/>
        </w:rPr>
        <w:t>, являются исходными для определения имущественных санкций при нарушении Подрядчиком сроков выполнения Работ, в том числе в период устранения их дефектов и недостатков.</w:t>
      </w:r>
    </w:p>
    <w:p>
      <w:pPr>
        <w:spacing w:after="0" w:line="360" w:lineRule="exact"/>
        <w:jc w:val="both"/>
        <w:rPr>
          <w:rFonts w:ascii="Times New Roman" w:hAnsi="Times New Roman"/>
          <w:bCs/>
          <w:color w:val="000000"/>
          <w:sz w:val="24"/>
          <w:szCs w:val="24"/>
        </w:rPr>
      </w:pPr>
      <w:r>
        <w:rPr>
          <w:rFonts w:ascii="Times New Roman" w:hAnsi="Times New Roman"/>
          <w:bCs/>
          <w:color w:val="000000"/>
          <w:sz w:val="24"/>
          <w:szCs w:val="24"/>
        </w:rPr>
        <w:t>Дата поставки оборудования, предусмотренная Графиком поставки оборудования, является исходной для определения имущественных санкций в случаях нарушения сроков поставки оборудования.</w:t>
      </w:r>
    </w:p>
    <w:p>
      <w:pPr>
        <w:widowControl w:val="0"/>
        <w:numPr>
          <w:ilvl w:val="1"/>
          <w:numId w:val="6"/>
        </w:numPr>
        <w:autoSpaceDE w:val="0"/>
        <w:autoSpaceDN w:val="0"/>
        <w:adjustRightInd w:val="0"/>
        <w:spacing w:after="0" w:line="360" w:lineRule="exact"/>
        <w:ind w:left="0" w:firstLine="0"/>
        <w:jc w:val="both"/>
        <w:rPr>
          <w:rFonts w:ascii="Times New Roman" w:hAnsi="Times New Roman"/>
          <w:bCs/>
          <w:sz w:val="24"/>
          <w:szCs w:val="24"/>
        </w:rPr>
      </w:pPr>
      <w:r>
        <w:rPr>
          <w:rFonts w:ascii="Times New Roman" w:hAnsi="Times New Roman"/>
          <w:bCs/>
          <w:sz w:val="24"/>
          <w:szCs w:val="24"/>
        </w:rPr>
        <w:t xml:space="preserve">Датой фактического окончания Работ на Объекте считается дата подписания </w:t>
      </w:r>
      <w:r>
        <w:rPr>
          <w:rFonts w:ascii="Times New Roman" w:hAnsi="Times New Roman"/>
          <w:sz w:val="24"/>
          <w:szCs w:val="24"/>
        </w:rPr>
        <w:t>Акта приемки законченного строительством объекта приемочной комиссией</w:t>
      </w:r>
      <w:r>
        <w:rPr>
          <w:rFonts w:ascii="Times New Roman" w:hAnsi="Times New Roman"/>
          <w:bCs/>
          <w:sz w:val="24"/>
          <w:szCs w:val="24"/>
        </w:rPr>
        <w:t xml:space="preserve"> и</w:t>
      </w:r>
      <w:r>
        <w:rPr>
          <w:rFonts w:ascii="Times New Roman" w:hAnsi="Times New Roman"/>
          <w:bCs/>
          <w:color w:val="FF0000"/>
          <w:sz w:val="24"/>
          <w:szCs w:val="24"/>
        </w:rPr>
        <w:t xml:space="preserve"> </w:t>
      </w:r>
      <w:r>
        <w:rPr>
          <w:rFonts w:ascii="Times New Roman" w:hAnsi="Times New Roman"/>
          <w:bCs/>
          <w:sz w:val="24"/>
          <w:szCs w:val="24"/>
        </w:rPr>
        <w:t>устранения Подрядчиком всех выявленных замечаний и недоделок.</w:t>
      </w:r>
    </w:p>
    <w:p>
      <w:pPr>
        <w:widowControl w:val="0"/>
        <w:numPr>
          <w:ilvl w:val="0"/>
          <w:numId w:val="6"/>
        </w:numPr>
        <w:autoSpaceDE w:val="0"/>
        <w:autoSpaceDN w:val="0"/>
        <w:adjustRightInd w:val="0"/>
        <w:spacing w:after="0" w:line="360" w:lineRule="exact"/>
        <w:ind w:left="0" w:firstLine="0"/>
        <w:jc w:val="center"/>
        <w:rPr>
          <w:rFonts w:ascii="Times New Roman" w:hAnsi="Times New Roman"/>
          <w:b/>
          <w:sz w:val="24"/>
          <w:szCs w:val="24"/>
        </w:rPr>
      </w:pPr>
      <w:r>
        <w:rPr>
          <w:rFonts w:ascii="Times New Roman" w:hAnsi="Times New Roman"/>
          <w:b/>
          <w:sz w:val="24"/>
          <w:szCs w:val="24"/>
        </w:rPr>
        <w:t>Обеспечение Работ материалами и оборудованием</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Подрядчик принимает на себя обязательство обеспечить строительство Объекта строительными материалами, изделиями, конструкциями</w:t>
      </w:r>
      <w:r>
        <w:rPr>
          <w:rFonts w:ascii="Times New Roman" w:hAnsi="Times New Roman"/>
          <w:b/>
          <w:sz w:val="24"/>
          <w:szCs w:val="24"/>
        </w:rPr>
        <w:t xml:space="preserve">, </w:t>
      </w:r>
      <w:r>
        <w:rPr>
          <w:rFonts w:ascii="Times New Roman" w:hAnsi="Times New Roman"/>
          <w:sz w:val="24"/>
          <w:szCs w:val="24"/>
        </w:rPr>
        <w:t xml:space="preserve">необходимыми для выполнения Работы в соответствии с проектной документацией. </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i/>
          <w:sz w:val="24"/>
          <w:szCs w:val="24"/>
        </w:rPr>
        <w:t>Заказчик может принять на себя обязательство по обеспечению Объекта строительными материалами, изделиями, конструкциями и оборудованием</w:t>
      </w:r>
      <w:r>
        <w:rPr>
          <w:rStyle w:val="4"/>
          <w:rFonts w:ascii="Times New Roman" w:hAnsi="Times New Roman"/>
          <w:sz w:val="24"/>
          <w:szCs w:val="24"/>
        </w:rPr>
        <w:footnoteReference w:id="11"/>
      </w:r>
      <w:r>
        <w:rPr>
          <w:rFonts w:ascii="Times New Roman" w:hAnsi="Times New Roman"/>
          <w:sz w:val="24"/>
          <w:szCs w:val="24"/>
        </w:rPr>
        <w:t xml:space="preserve"> </w:t>
      </w:r>
      <w:r>
        <w:rPr>
          <w:rFonts w:ascii="Times New Roman" w:hAnsi="Times New Roman"/>
          <w:i/>
          <w:sz w:val="24"/>
          <w:szCs w:val="24"/>
        </w:rPr>
        <w:t>в согласованные с Подрядчиком сроки, в соответствии с номенклатурой, количеством и в порядке, указанными в Дополнительном соглашении к настоящему Договору. При этом стоимость Работ по настоящему договору подлежит соразмерному уменьшению на стоимость этих материалов, изделий, конструкций и оборудования</w:t>
      </w:r>
      <w:r>
        <w:rPr>
          <w:rStyle w:val="4"/>
          <w:rFonts w:ascii="Times New Roman" w:hAnsi="Times New Roman"/>
          <w:i/>
          <w:sz w:val="24"/>
          <w:szCs w:val="24"/>
        </w:rPr>
        <w:footnoteReference w:id="12"/>
      </w:r>
      <w:r>
        <w:rPr>
          <w:rFonts w:ascii="Times New Roman" w:hAnsi="Times New Roman"/>
          <w:i/>
          <w:sz w:val="24"/>
          <w:szCs w:val="24"/>
        </w:rPr>
        <w:t>.</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Подрядчик обязуется обеспечить приемку, разгрузку, складирование и хранение прибывающих на Объект материалов, оборудования, изделий и конструкций, в том числе обеспечение которыми может осуществлять Заказчик, на приобъектном и/или ином складе, реквизиты которого Подрядчик сообщает Заказчику в течение 30 (Тридцати) календарных дней с даты подписания Сторонами настоящего Договора.</w:t>
      </w:r>
    </w:p>
    <w:p>
      <w:pPr>
        <w:spacing w:after="0" w:line="360" w:lineRule="exact"/>
        <w:jc w:val="both"/>
        <w:rPr>
          <w:rFonts w:ascii="Times New Roman" w:hAnsi="Times New Roman"/>
          <w:sz w:val="24"/>
          <w:szCs w:val="24"/>
        </w:rPr>
      </w:pPr>
      <w:r>
        <w:rPr>
          <w:rFonts w:ascii="Times New Roman" w:hAnsi="Times New Roman"/>
          <w:sz w:val="24"/>
          <w:szCs w:val="24"/>
        </w:rPr>
        <w:t>Подрядчик обязуется информировать Заказчика о поступлении оборудования на Объект в течение 5 (пяти)  дней с момента прибытия.</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Приемка-передача оборудования в монтаж от Заказчика Подрядчику оформляется Актом о приеме-передаче оборудования в монтаж по форме №ОС-15. Оборудование, переданное Заказчиком Подрядчику по акту в монтаж, находится на ответственном хранении Подрядчика. Для обеспечения приемки в монтаж оборудования, поставляемого Заказчиком, Подрядчик обязан назначить своего уполномоченного представителя. Полномочия представителя по приемке оборудования должны быть подтверждены соответствующей доверенностью.</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Все поставляемые для строительства материалы, оборудование, изделия и конструкции должны соответствовать спецификациям, указанным в проекте и иметь соответствующие сертификаты, технические паспорта и другие документы, удостоверяющие их качество. Копии этих документов должны быть предоставлены другой Стороне за 15 календарных дней до начала производства Работ, выполняемых с использованием этих материалов, оборудования, изделий и конструкций.</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Если Подрядчик при выполнении Работ использует материалы, оборудование, изделия и конструкции, качество которых не было подтверждено сертификатами и необходимыми испытаниями образцов или соответствующими актами освидетельствования, Заказчик вправе потребовать от Подрядчика замены данных материалов, конструкций и оборудования без дополнительной оплаты.</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Сторона, передающая оборудование под монтаж, обязана сопроводить его документацией предприятия-изготовителя, необходимой для монтажа.</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Каждая сторона несет ответственность за:</w:t>
      </w:r>
    </w:p>
    <w:p>
      <w:pPr>
        <w:widowControl w:val="0"/>
        <w:numPr>
          <w:ilvl w:val="0"/>
          <w:numId w:val="7"/>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соответствие поставляемых ею используемых материалов и оборудования проектным спецификациям, государственным стандартам и техническим условиям;</w:t>
      </w:r>
    </w:p>
    <w:p>
      <w:pPr>
        <w:widowControl w:val="0"/>
        <w:numPr>
          <w:ilvl w:val="0"/>
          <w:numId w:val="7"/>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Работы, признанные Заказчиком выполненными неудовлетворительно или с использованием недоброкачественных материалов, Подрядчик обязан исправить в установленный предписанием Заказчика срок без возмещения понесенных при этом Подрядчиком убытков.</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Подрядчик несет ответственность за качество и сохранность приобретаемых им для реализации настоящего Договора материалов, изделий и конструкций, а также сохранность поставляемого оборудования.</w:t>
      </w:r>
    </w:p>
    <w:p>
      <w:pPr>
        <w:widowControl w:val="0"/>
        <w:numPr>
          <w:ilvl w:val="0"/>
          <w:numId w:val="6"/>
        </w:numPr>
        <w:autoSpaceDE w:val="0"/>
        <w:autoSpaceDN w:val="0"/>
        <w:adjustRightInd w:val="0"/>
        <w:spacing w:after="0" w:line="360" w:lineRule="exact"/>
        <w:ind w:left="0" w:firstLine="0"/>
        <w:jc w:val="center"/>
        <w:rPr>
          <w:rFonts w:ascii="Times New Roman" w:hAnsi="Times New Roman"/>
          <w:b/>
          <w:color w:val="000000"/>
          <w:sz w:val="24"/>
          <w:szCs w:val="24"/>
        </w:rPr>
      </w:pPr>
      <w:r>
        <w:rPr>
          <w:rFonts w:ascii="Times New Roman" w:hAnsi="Times New Roman"/>
          <w:b/>
          <w:color w:val="000000"/>
          <w:sz w:val="24"/>
          <w:szCs w:val="24"/>
        </w:rPr>
        <w:t>Право собственности, риски.</w:t>
      </w:r>
    </w:p>
    <w:p>
      <w:pPr>
        <w:widowControl w:val="0"/>
        <w:numPr>
          <w:ilvl w:val="1"/>
          <w:numId w:val="6"/>
        </w:numPr>
        <w:autoSpaceDE w:val="0"/>
        <w:autoSpaceDN w:val="0"/>
        <w:adjustRightInd w:val="0"/>
        <w:spacing w:after="0" w:line="360" w:lineRule="exact"/>
        <w:ind w:left="0" w:firstLine="0"/>
        <w:jc w:val="both"/>
        <w:rPr>
          <w:rFonts w:ascii="Times New Roman" w:hAnsi="Times New Roman"/>
          <w:color w:val="000000"/>
          <w:sz w:val="24"/>
          <w:szCs w:val="24"/>
        </w:rPr>
      </w:pPr>
      <w:r>
        <w:rPr>
          <w:rFonts w:ascii="Times New Roman" w:hAnsi="Times New Roman"/>
          <w:color w:val="000000"/>
          <w:sz w:val="24"/>
          <w:szCs w:val="24"/>
        </w:rPr>
        <w:t>Право собственности на результат Работ по настоящему Договору принадлежит Заказчику.</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 xml:space="preserve">После подписания </w:t>
      </w:r>
      <w:r>
        <w:rPr>
          <w:rFonts w:ascii="Times New Roman" w:hAnsi="Times New Roman"/>
          <w:sz w:val="24"/>
          <w:szCs w:val="24"/>
        </w:rPr>
        <w:t xml:space="preserve">Акта приемки законченного строительством Объекта </w:t>
      </w:r>
      <w:r>
        <w:rPr>
          <w:rFonts w:ascii="Times New Roman" w:hAnsi="Times New Roman"/>
          <w:bCs/>
          <w:color w:val="000000"/>
          <w:sz w:val="24"/>
          <w:szCs w:val="24"/>
        </w:rPr>
        <w:t>Заказчик принимает Объект и несет риск случайного его разрушения или повреждения.</w:t>
      </w:r>
    </w:p>
    <w:p>
      <w:pPr>
        <w:widowControl w:val="0"/>
        <w:numPr>
          <w:ilvl w:val="1"/>
          <w:numId w:val="6"/>
        </w:numPr>
        <w:autoSpaceDE w:val="0"/>
        <w:autoSpaceDN w:val="0"/>
        <w:adjustRightInd w:val="0"/>
        <w:spacing w:after="0" w:line="360" w:lineRule="exact"/>
        <w:ind w:left="0" w:firstLine="0"/>
        <w:jc w:val="both"/>
        <w:rPr>
          <w:rFonts w:ascii="Times New Roman" w:hAnsi="Times New Roman"/>
          <w:bCs/>
          <w:sz w:val="24"/>
          <w:szCs w:val="24"/>
        </w:rPr>
      </w:pPr>
      <w:r>
        <w:rPr>
          <w:rFonts w:ascii="Times New Roman" w:hAnsi="Times New Roman"/>
          <w:bCs/>
          <w:sz w:val="24"/>
          <w:szCs w:val="24"/>
        </w:rPr>
        <w:t>Использование Заказчиком или собственником, интересы которого представляет Заказчик, для своих нужд или нужд эксплуатации части сооружаемого Объекта, строительство которого в целом не закончено, регламентируется нормами статей 48, 51, 52, 55 Градостроительного Кодекса РФ и Постановлением Правительства РФ от 16.02.2008г. № 87 и допускается после приемки этой части объекта (этапа строительства) в эксплуатацию в установленном порядке. Указанные отношения при необходимости оформляются Дополнительным соглашением к Договору.</w:t>
      </w:r>
    </w:p>
    <w:p>
      <w:pPr>
        <w:widowControl w:val="0"/>
        <w:numPr>
          <w:ilvl w:val="1"/>
          <w:numId w:val="6"/>
        </w:numPr>
        <w:autoSpaceDE w:val="0"/>
        <w:autoSpaceDN w:val="0"/>
        <w:adjustRightInd w:val="0"/>
        <w:spacing w:after="0" w:line="360" w:lineRule="exact"/>
        <w:ind w:left="0" w:firstLine="0"/>
        <w:jc w:val="both"/>
        <w:rPr>
          <w:rFonts w:ascii="Times New Roman" w:hAnsi="Times New Roman"/>
          <w:bCs/>
          <w:sz w:val="24"/>
          <w:szCs w:val="24"/>
        </w:rPr>
      </w:pPr>
      <w:r>
        <w:rPr>
          <w:rFonts w:ascii="Times New Roman" w:hAnsi="Times New Roman"/>
          <w:bCs/>
          <w:sz w:val="24"/>
          <w:szCs w:val="24"/>
        </w:rPr>
        <w:t>До сдачи Объекта Подрядчик несет полную ответственность за риск его случайной гибели (повреждения), в том числе риск случайной гибели (повреждения) оборудования, поставленного для комплектации объекта строительства, а также оборудования, переданного в монтаж от Заказчика к Подрядчику.</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Подрядчик не имеет права продавать или передавать строящийся или построенный Объект или его отдельную часть, а также проектную документацию на его строительство или отдельной его части никакой третьей стороне без письменного разрешения Заказчика.</w:t>
      </w:r>
    </w:p>
    <w:p>
      <w:pPr>
        <w:widowControl w:val="0"/>
        <w:autoSpaceDE w:val="0"/>
        <w:autoSpaceDN w:val="0"/>
        <w:adjustRightInd w:val="0"/>
        <w:spacing w:after="0" w:line="360" w:lineRule="exact"/>
        <w:jc w:val="both"/>
        <w:rPr>
          <w:rFonts w:ascii="Times New Roman" w:hAnsi="Times New Roman"/>
          <w:bCs/>
          <w:color w:val="000000"/>
          <w:sz w:val="24"/>
          <w:szCs w:val="24"/>
        </w:rPr>
      </w:pPr>
    </w:p>
    <w:p>
      <w:pPr>
        <w:widowControl w:val="0"/>
        <w:numPr>
          <w:ilvl w:val="0"/>
          <w:numId w:val="6"/>
        </w:numPr>
        <w:autoSpaceDE w:val="0"/>
        <w:autoSpaceDN w:val="0"/>
        <w:adjustRightInd w:val="0"/>
        <w:spacing w:after="0" w:line="360" w:lineRule="exact"/>
        <w:ind w:left="0" w:firstLine="0"/>
        <w:jc w:val="center"/>
        <w:rPr>
          <w:rFonts w:ascii="Times New Roman" w:hAnsi="Times New Roman"/>
          <w:b/>
          <w:sz w:val="24"/>
          <w:szCs w:val="24"/>
        </w:rPr>
      </w:pPr>
      <w:r>
        <w:rPr>
          <w:rFonts w:ascii="Times New Roman" w:hAnsi="Times New Roman"/>
          <w:b/>
          <w:sz w:val="24"/>
          <w:szCs w:val="24"/>
        </w:rPr>
        <w:t>Страхование</w:t>
      </w:r>
    </w:p>
    <w:p>
      <w:pPr>
        <w:widowControl w:val="0"/>
        <w:numPr>
          <w:ilvl w:val="1"/>
          <w:numId w:val="6"/>
        </w:numPr>
        <w:autoSpaceDE w:val="0"/>
        <w:autoSpaceDN w:val="0"/>
        <w:adjustRightInd w:val="0"/>
        <w:spacing w:after="0" w:line="360" w:lineRule="exact"/>
        <w:ind w:left="0" w:firstLine="0"/>
        <w:jc w:val="both"/>
        <w:rPr>
          <w:rFonts w:ascii="Times New Roman" w:hAnsi="Times New Roman"/>
          <w:bCs/>
          <w:sz w:val="24"/>
          <w:szCs w:val="24"/>
        </w:rPr>
      </w:pPr>
      <w:r>
        <w:rPr>
          <w:rFonts w:ascii="Times New Roman" w:hAnsi="Times New Roman"/>
          <w:bCs/>
          <w:sz w:val="24"/>
          <w:szCs w:val="24"/>
        </w:rPr>
        <w:t>Подрядчик обязуется на срок действия настоящего договора за свой счет заключить со страховой организацией договор комплексного страхования строительно-монтажных рисков, связанных с гибелью и/или повреждением имущества, являющего объектом строительства и с ответственностью за причинение вреда жизни, здоровью и/или имуществу третьих лиц вследствие проведения строительно-монтажных работ, указанных в настоящем Договоре.</w:t>
      </w:r>
    </w:p>
    <w:p>
      <w:pPr>
        <w:spacing w:after="0" w:line="360" w:lineRule="exact"/>
        <w:jc w:val="both"/>
        <w:rPr>
          <w:rFonts w:ascii="Times New Roman" w:hAnsi="Times New Roman"/>
          <w:bCs/>
          <w:sz w:val="24"/>
          <w:szCs w:val="24"/>
        </w:rPr>
      </w:pPr>
      <w:r>
        <w:rPr>
          <w:rFonts w:ascii="Times New Roman" w:hAnsi="Times New Roman"/>
          <w:bCs/>
          <w:sz w:val="24"/>
          <w:szCs w:val="24"/>
        </w:rPr>
        <w:t>Договор страхования строительно-монтажных рисков подлежит заключению на следующих условиях:</w:t>
      </w:r>
    </w:p>
    <w:p>
      <w:pPr>
        <w:widowControl w:val="0"/>
        <w:numPr>
          <w:ilvl w:val="0"/>
          <w:numId w:val="7"/>
        </w:numPr>
        <w:autoSpaceDE w:val="0"/>
        <w:autoSpaceDN w:val="0"/>
        <w:adjustRightInd w:val="0"/>
        <w:spacing w:after="0" w:line="360" w:lineRule="exact"/>
        <w:ind w:left="0" w:firstLine="0"/>
        <w:jc w:val="both"/>
        <w:rPr>
          <w:rFonts w:ascii="Times New Roman" w:hAnsi="Times New Roman"/>
          <w:bCs/>
          <w:spacing w:val="-2"/>
          <w:sz w:val="24"/>
          <w:szCs w:val="24"/>
        </w:rPr>
      </w:pPr>
      <w:r>
        <w:rPr>
          <w:rFonts w:ascii="Times New Roman" w:hAnsi="Times New Roman"/>
          <w:bCs/>
          <w:spacing w:val="-2"/>
          <w:sz w:val="24"/>
          <w:szCs w:val="24"/>
        </w:rPr>
        <w:t>Страховая сумма устанавливается в размере стоимости строительно-монтажных работ, предусмотренных настоящим Договором (без НДС).</w:t>
      </w:r>
    </w:p>
    <w:p>
      <w:pPr>
        <w:widowControl w:val="0"/>
        <w:numPr>
          <w:ilvl w:val="1"/>
          <w:numId w:val="6"/>
        </w:numPr>
        <w:autoSpaceDE w:val="0"/>
        <w:autoSpaceDN w:val="0"/>
        <w:adjustRightInd w:val="0"/>
        <w:spacing w:after="0" w:line="360" w:lineRule="exact"/>
        <w:ind w:left="0" w:firstLine="0"/>
        <w:jc w:val="both"/>
        <w:rPr>
          <w:rFonts w:ascii="Times New Roman" w:hAnsi="Times New Roman"/>
          <w:bCs/>
          <w:sz w:val="24"/>
          <w:szCs w:val="24"/>
        </w:rPr>
      </w:pPr>
      <w:r>
        <w:rPr>
          <w:rFonts w:ascii="Times New Roman" w:hAnsi="Times New Roman"/>
          <w:bCs/>
          <w:sz w:val="24"/>
          <w:szCs w:val="24"/>
        </w:rPr>
        <w:t xml:space="preserve">Подрядчик обязан в срок 30 календарных дней с момента заключения настоящего Договора представить Заказчику доказательства заключения им договора страхования (копию страхового полиса/ договора) с указанием данных о страховщике, застрахованных рисках, размерах страховых сумм, а также доказательства вступления договора в силу. </w:t>
      </w:r>
    </w:p>
    <w:p>
      <w:pPr>
        <w:widowControl w:val="0"/>
        <w:numPr>
          <w:ilvl w:val="1"/>
          <w:numId w:val="6"/>
        </w:numPr>
        <w:autoSpaceDE w:val="0"/>
        <w:autoSpaceDN w:val="0"/>
        <w:adjustRightInd w:val="0"/>
        <w:spacing w:after="0" w:line="360" w:lineRule="exact"/>
        <w:ind w:left="0" w:firstLine="0"/>
        <w:jc w:val="both"/>
        <w:rPr>
          <w:rFonts w:ascii="Times New Roman" w:hAnsi="Times New Roman"/>
          <w:bCs/>
          <w:sz w:val="24"/>
          <w:szCs w:val="24"/>
        </w:rPr>
      </w:pPr>
      <w:r>
        <w:rPr>
          <w:rFonts w:ascii="Times New Roman" w:hAnsi="Times New Roman"/>
          <w:bCs/>
          <w:sz w:val="24"/>
          <w:szCs w:val="24"/>
        </w:rPr>
        <w:t>Выгодоприобретателем по заключенному договору страхования в соответствии с настоящим Договором является Подрядчик.</w:t>
      </w:r>
    </w:p>
    <w:p>
      <w:pPr>
        <w:tabs>
          <w:tab w:val="left" w:pos="1142"/>
        </w:tabs>
        <w:spacing w:after="0" w:line="360" w:lineRule="exact"/>
        <w:jc w:val="both"/>
        <w:rPr>
          <w:rFonts w:ascii="Times New Roman" w:hAnsi="Times New Roman"/>
          <w:bCs/>
          <w:sz w:val="24"/>
          <w:szCs w:val="24"/>
        </w:rPr>
      </w:pPr>
      <w:r>
        <w:rPr>
          <w:rFonts w:ascii="Times New Roman" w:hAnsi="Times New Roman"/>
          <w:bCs/>
          <w:sz w:val="24"/>
          <w:szCs w:val="24"/>
        </w:rPr>
        <w:t>При наступлении страхового случая и получении суммы страхового возмещения, Подрядчик обязуется за счет данных средств, а при их недостаточности – за собственный счет выполнить работы по восстановлению Объекта до готовности, которая имелась на момент наступления страхового случая, в согласованные Сторонами настоящего Договора сроки. В случае принятия Заказчиком решения о нецелесообразности восстановления Объекта, Подрядчик обязан перечислить сумму страхового возмещения Заказчику в течение 5-ти банковских дней с момента получения соответствующего письменного требования Заказчика.</w:t>
      </w:r>
    </w:p>
    <w:p>
      <w:pPr>
        <w:widowControl w:val="0"/>
        <w:numPr>
          <w:ilvl w:val="1"/>
          <w:numId w:val="6"/>
        </w:numPr>
        <w:autoSpaceDE w:val="0"/>
        <w:autoSpaceDN w:val="0"/>
        <w:adjustRightInd w:val="0"/>
        <w:spacing w:after="0" w:line="360" w:lineRule="exact"/>
        <w:ind w:left="0" w:firstLine="0"/>
        <w:jc w:val="both"/>
        <w:rPr>
          <w:rFonts w:ascii="Times New Roman" w:hAnsi="Times New Roman"/>
          <w:bCs/>
          <w:sz w:val="24"/>
          <w:szCs w:val="24"/>
        </w:rPr>
      </w:pPr>
      <w:r>
        <w:rPr>
          <w:rFonts w:ascii="Times New Roman" w:hAnsi="Times New Roman"/>
          <w:bCs/>
          <w:sz w:val="24"/>
          <w:szCs w:val="24"/>
        </w:rPr>
        <w:t>Страхование не освобождает Подрядчика и Заказчика от обязанности принять необходимые меры для предотвращения наступления страхового случая.</w:t>
      </w:r>
    </w:p>
    <w:p>
      <w:pPr>
        <w:widowControl w:val="0"/>
        <w:numPr>
          <w:ilvl w:val="1"/>
          <w:numId w:val="6"/>
        </w:numPr>
        <w:autoSpaceDE w:val="0"/>
        <w:autoSpaceDN w:val="0"/>
        <w:adjustRightInd w:val="0"/>
        <w:spacing w:after="0" w:line="360" w:lineRule="exact"/>
        <w:ind w:left="0" w:firstLine="0"/>
        <w:jc w:val="both"/>
        <w:rPr>
          <w:rFonts w:ascii="Times New Roman" w:hAnsi="Times New Roman"/>
          <w:bCs/>
          <w:sz w:val="24"/>
          <w:szCs w:val="24"/>
        </w:rPr>
      </w:pPr>
      <w:r>
        <w:rPr>
          <w:rFonts w:ascii="Times New Roman" w:hAnsi="Times New Roman"/>
          <w:bCs/>
          <w:sz w:val="24"/>
          <w:szCs w:val="24"/>
        </w:rPr>
        <w:t>В случае продления срока действия настоящего Договора по причине несвоевременного выполнения подрядчиком своих обязательств, договор страхования подлежит продлению на новый срок за счет Подрядчика.</w:t>
      </w:r>
    </w:p>
    <w:p>
      <w:pPr>
        <w:widowControl w:val="0"/>
        <w:autoSpaceDE w:val="0"/>
        <w:autoSpaceDN w:val="0"/>
        <w:adjustRightInd w:val="0"/>
        <w:spacing w:after="0" w:line="360" w:lineRule="exact"/>
        <w:jc w:val="both"/>
        <w:rPr>
          <w:rFonts w:ascii="Times New Roman" w:hAnsi="Times New Roman"/>
          <w:bCs/>
          <w:sz w:val="24"/>
          <w:szCs w:val="24"/>
        </w:rPr>
      </w:pPr>
    </w:p>
    <w:p>
      <w:pPr>
        <w:widowControl w:val="0"/>
        <w:numPr>
          <w:ilvl w:val="0"/>
          <w:numId w:val="6"/>
        </w:numPr>
        <w:autoSpaceDE w:val="0"/>
        <w:autoSpaceDN w:val="0"/>
        <w:adjustRightInd w:val="0"/>
        <w:spacing w:after="0" w:line="360" w:lineRule="exact"/>
        <w:ind w:left="0" w:firstLine="0"/>
        <w:jc w:val="center"/>
        <w:rPr>
          <w:rFonts w:ascii="Times New Roman" w:hAnsi="Times New Roman"/>
          <w:b/>
          <w:color w:val="000000"/>
          <w:sz w:val="24"/>
          <w:szCs w:val="24"/>
        </w:rPr>
      </w:pPr>
      <w:r>
        <w:rPr>
          <w:rFonts w:ascii="Times New Roman" w:hAnsi="Times New Roman"/>
          <w:b/>
          <w:color w:val="000000"/>
          <w:sz w:val="24"/>
          <w:szCs w:val="24"/>
        </w:rPr>
        <w:t>Производство. Сдача и приемка Работ</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Сдача выполненных Подрядчиком Работ осуществляется ежемесячно. Ежемесячно до 25-го числа отчетного месяца Подрядчик представляет Заказчику Акт о приемке выполненных работ по унифицированной форме №КС-2, Справку о стоимости выполненных работ и затрат по унифицированной форме №КС-3, а также все документы, подтверждающие фактическое выполнение (акты на скрытые работы, расчеты и другие документы), оформленные в соответствии с распоряжением ОАО « РЖД» от 15 декабря 2008 г. № 2688р «Об утверждении альбома форм первичной документации». Акт о приемке выполненных работ составляется на основании Журнала учета выполненных работ (форма №КС-6а). Выполненные объемы Работ должны быть документально подтверждены Подрядчиком и в соответствующем порядке согласованы с эксплуатирующим структурным подразделением ОАО «РЖД» (балансодержателем).</w:t>
      </w:r>
    </w:p>
    <w:p>
      <w:pPr>
        <w:spacing w:after="0" w:line="360" w:lineRule="exact"/>
        <w:jc w:val="both"/>
        <w:rPr>
          <w:rFonts w:ascii="Times New Roman" w:hAnsi="Times New Roman"/>
          <w:sz w:val="24"/>
          <w:szCs w:val="24"/>
        </w:rPr>
      </w:pPr>
      <w:r>
        <w:rPr>
          <w:rFonts w:ascii="Times New Roman" w:hAnsi="Times New Roman"/>
          <w:sz w:val="24"/>
          <w:szCs w:val="24"/>
        </w:rPr>
        <w:t>На стоимость выполненного за месяц и принятого Заказчиком объема Работ Подрядчик предъявляет Заказчику счет-фактуру.</w:t>
      </w:r>
    </w:p>
    <w:p>
      <w:pPr>
        <w:spacing w:after="0" w:line="360" w:lineRule="exact"/>
        <w:jc w:val="both"/>
        <w:rPr>
          <w:rFonts w:ascii="Times New Roman" w:hAnsi="Times New Roman"/>
          <w:sz w:val="24"/>
          <w:szCs w:val="24"/>
        </w:rPr>
      </w:pPr>
      <w:r>
        <w:rPr>
          <w:rFonts w:ascii="Times New Roman" w:hAnsi="Times New Roman"/>
          <w:sz w:val="24"/>
          <w:szCs w:val="24"/>
        </w:rPr>
        <w:t xml:space="preserve">Работы по монтажу оборудования и их стоимость включаются в акты о приемке выполненных работ формы № КС-2, справки о стоимости выполненных работ и затрат формы № КС-3 после оформления Акта о приемке смонтированного оборудования формы № ФСУ-3. Акт о приемке смонтированного оборудования формы № ФСУ-3 прикладывается к акту о приемке выполненных работ формы № КС-2, оформляется в целях промежуточных расчетов по настоящему Договору и не является основанием для перехода риска случайной гибели оборудования с Подрядчика на Заказчика. </w:t>
      </w:r>
    </w:p>
    <w:p>
      <w:pPr>
        <w:widowControl w:val="0"/>
        <w:numPr>
          <w:ilvl w:val="1"/>
          <w:numId w:val="6"/>
        </w:numPr>
        <w:autoSpaceDE w:val="0"/>
        <w:autoSpaceDN w:val="0"/>
        <w:adjustRightInd w:val="0"/>
        <w:spacing w:after="0" w:line="360" w:lineRule="exact"/>
        <w:ind w:left="0" w:firstLine="0"/>
        <w:jc w:val="both"/>
        <w:rPr>
          <w:rFonts w:ascii="Times New Roman" w:hAnsi="Times New Roman"/>
          <w:i/>
          <w:sz w:val="24"/>
          <w:szCs w:val="24"/>
        </w:rPr>
      </w:pPr>
      <w:r>
        <w:rPr>
          <w:rStyle w:val="4"/>
          <w:rFonts w:ascii="Times New Roman" w:hAnsi="Times New Roman"/>
          <w:i/>
          <w:sz w:val="24"/>
          <w:szCs w:val="24"/>
        </w:rPr>
        <w:footnoteReference w:id="13"/>
      </w:r>
      <w:r>
        <w:rPr>
          <w:rFonts w:ascii="Times New Roman" w:hAnsi="Times New Roman"/>
          <w:i/>
          <w:sz w:val="24"/>
          <w:szCs w:val="24"/>
        </w:rPr>
        <w:t>В течение 3 (трех) суток до даты отгрузки оборудования, Подрядчик обязан путем использования факсимильной связи известить Заказчика (с подтверждением о получении) о планируемой отгрузке оборудования.</w:t>
      </w:r>
    </w:p>
    <w:p>
      <w:pPr>
        <w:spacing w:after="0" w:line="360" w:lineRule="exact"/>
        <w:jc w:val="both"/>
        <w:rPr>
          <w:rFonts w:ascii="Times New Roman" w:hAnsi="Times New Roman"/>
          <w:sz w:val="24"/>
          <w:szCs w:val="24"/>
        </w:rPr>
      </w:pPr>
      <w:r>
        <w:rPr>
          <w:rFonts w:ascii="Times New Roman" w:hAnsi="Times New Roman"/>
          <w:sz w:val="24"/>
          <w:szCs w:val="24"/>
        </w:rPr>
        <w:t>Извещение Подрядчика должно содержать в себе следующую информацию: дата отправки; номер заказной спецификации; перечень оборудования (упаковочный лист в соответствии с заказной спецификацией); количество мест.</w:t>
      </w:r>
    </w:p>
    <w:p>
      <w:pPr>
        <w:widowControl w:val="0"/>
        <w:numPr>
          <w:ilvl w:val="1"/>
          <w:numId w:val="6"/>
        </w:numPr>
        <w:autoSpaceDE w:val="0"/>
        <w:autoSpaceDN w:val="0"/>
        <w:adjustRightInd w:val="0"/>
        <w:spacing w:after="0" w:line="360" w:lineRule="exact"/>
        <w:ind w:left="0" w:firstLine="0"/>
        <w:jc w:val="both"/>
        <w:rPr>
          <w:rFonts w:ascii="Times New Roman" w:hAnsi="Times New Roman"/>
          <w:i/>
          <w:sz w:val="24"/>
          <w:szCs w:val="24"/>
        </w:rPr>
      </w:pPr>
      <w:r>
        <w:rPr>
          <w:rStyle w:val="4"/>
          <w:rFonts w:ascii="Times New Roman" w:hAnsi="Times New Roman"/>
          <w:i/>
          <w:color w:val="000000"/>
          <w:sz w:val="24"/>
          <w:szCs w:val="24"/>
        </w:rPr>
        <w:footnoteReference w:id="14"/>
      </w:r>
      <w:r>
        <w:rPr>
          <w:rFonts w:ascii="Times New Roman" w:hAnsi="Times New Roman"/>
          <w:i/>
          <w:color w:val="000000"/>
          <w:sz w:val="24"/>
          <w:szCs w:val="24"/>
        </w:rPr>
        <w:t>Датой поставки оборудования является дата подписания товарной накладной Заказчиком. Подрядчик</w:t>
      </w:r>
      <w:r>
        <w:rPr>
          <w:rFonts w:ascii="Times New Roman" w:hAnsi="Times New Roman"/>
          <w:i/>
          <w:sz w:val="24"/>
          <w:szCs w:val="24"/>
        </w:rPr>
        <w:t xml:space="preserve"> обязуется предоставить Заказчику следующие документы: товарные накладные (форма ТОРГ-12) с указанием наименования объекта, номера Договора и Заказной спецификации, номенклатуры, количества и стоимости оборудования, транспортных расходов и счета-фактуры.</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Заказчик в течение 5 (пяти) рабочих дней осуществляет проверку выполненных работ, рассматривает, оформляет и подписывает представленные документы или направляет Подрядчику обоснованный отказ от их подписания.</w:t>
      </w:r>
    </w:p>
    <w:p>
      <w:pPr>
        <w:spacing w:after="0" w:line="360" w:lineRule="exact"/>
        <w:jc w:val="both"/>
        <w:rPr>
          <w:rFonts w:ascii="Times New Roman" w:hAnsi="Times New Roman"/>
          <w:sz w:val="24"/>
          <w:szCs w:val="24"/>
        </w:rPr>
      </w:pPr>
      <w:r>
        <w:rPr>
          <w:rFonts w:ascii="Times New Roman" w:hAnsi="Times New Roman"/>
          <w:sz w:val="24"/>
          <w:szCs w:val="24"/>
        </w:rPr>
        <w:t>При оформлении и подписании Заказчиком документов, подтверждающих приемку выполненных Подрядчиком работ (в том числе актов сдачи-приемки работ), Заказчик сохраняет право ссылаться в последующем на любые недостатки в принятых в соответствии с данными документами результатах работ, в том числе и на те, которые могли быть установлены при обычном способе ее приемки (явные недостатки), и требовать от Подрядчика безвозмездного устранения данных недостатков, либо возврата денежных средств, уплаченных Заказчиком за работы, содержащие указанные недостатки, а также возмещения иных убытков Заказчика, связанных с устранением выявленных недостатков.</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Заказчик назначает своего представителя при производстве Работ, который совместно с Подрядчиком участвует в согласовании выполненных Работ.</w:t>
      </w:r>
    </w:p>
    <w:p>
      <w:pPr>
        <w:widowControl w:val="0"/>
        <w:numPr>
          <w:ilvl w:val="1"/>
          <w:numId w:val="6"/>
        </w:numPr>
        <w:autoSpaceDE w:val="0"/>
        <w:autoSpaceDN w:val="0"/>
        <w:adjustRightInd w:val="0"/>
        <w:spacing w:after="0" w:line="360" w:lineRule="exact"/>
        <w:ind w:left="0" w:firstLine="0"/>
        <w:jc w:val="both"/>
        <w:rPr>
          <w:rFonts w:ascii="Times New Roman" w:hAnsi="Times New Roman"/>
          <w:bCs/>
          <w:sz w:val="24"/>
          <w:szCs w:val="24"/>
        </w:rPr>
      </w:pPr>
      <w:r>
        <w:rPr>
          <w:rFonts w:ascii="Times New Roman" w:hAnsi="Times New Roman"/>
          <w:bCs/>
          <w:sz w:val="24"/>
          <w:szCs w:val="24"/>
        </w:rPr>
        <w:t>Представитель Заказчика и уполномоченные им лица имеют право беспрепятственного доступа ко всем видам работ и право осуществления контроля качества используемых материалов и работ, присутствия при проведении проверок и испытаний. Проверку хода выполнения работ Заказчик осуществляет в любое время и на любом участке работ. Подрядчик обязан обеспечить Заказчику все условия для проверки хода выполнения работ.</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 xml:space="preserve">В случае выявления фактов несоблюдения Подрядчиком сроков выполнения работ, выполнения работ ненадлежащим образом и с ненадлежащим качеством, выявленных как в ходе проведения работ, в процессе сдачи-приемки работ так и в ходе эксплуатации Объекта, нецелевого использования ресурсов и других нарушений условий настоящего Договора, Заказчик вправе выдать Подрядчику предписание о приостановке работ или устранении указанных нарушений в срок, указанный в предписании Заказчика. </w:t>
      </w:r>
    </w:p>
    <w:p>
      <w:pPr>
        <w:spacing w:after="0" w:line="360" w:lineRule="exact"/>
        <w:jc w:val="both"/>
        <w:rPr>
          <w:rFonts w:ascii="Times New Roman" w:hAnsi="Times New Roman"/>
          <w:sz w:val="24"/>
          <w:szCs w:val="24"/>
        </w:rPr>
      </w:pPr>
      <w:r>
        <w:rPr>
          <w:rFonts w:ascii="Times New Roman" w:hAnsi="Times New Roman"/>
          <w:sz w:val="24"/>
          <w:szCs w:val="24"/>
        </w:rPr>
        <w:t>При невыполнении Подрядчиком предписания Заказчика последний вправе отказаться от исполнения настоящего Договора на основании ст. 715 ГК РФ.</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 xml:space="preserve">При проведении отдельных видов специальных строительных и монтажных работ, требующих по технологическому регламенту создания особых условий и требований к рабочему месту и температурным и влажностным параметрам, исключения атмосферных осадков и т.д. исполнители работ осуществляют постоянный контроль лимитируемых параметров окружающей среды на месте производства работ и регистрируют результаты в журнале производства работ. </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Ошибки, допущенные Подрядчиком при выполнении Работ, являющихся предметом настоящего Договора, исправляются им за свой счет в установленные Заказчиком сроки.</w:t>
      </w:r>
    </w:p>
    <w:p>
      <w:pPr>
        <w:spacing w:after="0" w:line="360" w:lineRule="exact"/>
        <w:jc w:val="both"/>
        <w:rPr>
          <w:rFonts w:ascii="Times New Roman" w:hAnsi="Times New Roman"/>
          <w:bCs/>
          <w:color w:val="000000"/>
          <w:sz w:val="24"/>
          <w:szCs w:val="24"/>
        </w:rPr>
      </w:pPr>
      <w:r>
        <w:rPr>
          <w:rFonts w:ascii="Times New Roman" w:hAnsi="Times New Roman"/>
          <w:sz w:val="24"/>
          <w:szCs w:val="24"/>
        </w:rPr>
        <w:t>Заказчик, принявший работу без проверки, имеет право ссылаться на недостатки работы, которые могли быть установлены при обычном способе ее приемки (явные недостатки).</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 xml:space="preserve">Фактическая передача результатов Работ Заказчику осуществляется после подписания </w:t>
      </w:r>
      <w:r>
        <w:rPr>
          <w:rFonts w:ascii="Times New Roman" w:hAnsi="Times New Roman"/>
          <w:sz w:val="24"/>
          <w:szCs w:val="24"/>
        </w:rPr>
        <w:t>Акта приемки законченного строительством объекта приемочной комиссией (по форме № КС-14)</w:t>
      </w:r>
      <w:r>
        <w:rPr>
          <w:rFonts w:ascii="Times New Roman" w:hAnsi="Times New Roman"/>
          <w:bCs/>
          <w:color w:val="000000"/>
          <w:sz w:val="24"/>
          <w:szCs w:val="24"/>
        </w:rPr>
        <w:t>.</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Подрядчик передает Заказчику за 10 календарных дней до начала приемки законченного строительством Объекта два экземпляра исполнительной документации согласно перечню, заявленного Заказчиком, с письменным подтверждением соответствия переданной документации фактически выполненным Работам. Перечень исполнительной документации передается Заказчиком заблаговременно за 30 календарных дней до срока окончания Работ по настоящему Договору.</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При разборке основных средств ОАО «РЖД» в случае возникновения возвратных отходов (демонтированных материалов) в ходе выполнения работ по настоящему Договору Подрядчик, Заказчик и балансодержатель Объекта делегируют своих представителей для осуществления приема-передачи указанных материалов от Подрядчика к балансодержателю (филиалу ОАО «РЖД»), что оформляется актом приема-передачи, который в обязательном порядке должен содержать реквизиты настоящего Договора. Акт приема-передачи составляется в 3-х экземплярах и подписывается уполномоченными представителями Подрядчика, Заказчика и балансодержателя. Порядок и сроки приема-передачи возвратных отходов определяются по согласованию сторон настоящего Договора и балансодержателя.</w:t>
      </w:r>
    </w:p>
    <w:p>
      <w:pPr>
        <w:spacing w:after="0" w:line="360" w:lineRule="exact"/>
        <w:jc w:val="both"/>
        <w:rPr>
          <w:rFonts w:ascii="Times New Roman" w:hAnsi="Times New Roman"/>
          <w:sz w:val="24"/>
          <w:szCs w:val="24"/>
        </w:rPr>
      </w:pPr>
      <w:r>
        <w:rPr>
          <w:rFonts w:ascii="Times New Roman" w:hAnsi="Times New Roman"/>
          <w:sz w:val="24"/>
          <w:szCs w:val="24"/>
        </w:rPr>
        <w:t>После подписания акта, приемки и передачи возвратных отходов филиалу ОАО «РЖД» - балансодержателю Объекта взаимоотношения Подрядчика и Заказчика в рамках указанных действий по настоящему Договору исчерпываются.</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В случае возникновения возвратных отходов (демонтированных материалов) от разборки (демонтажа) сооружений, входящих в смету, осуществленной в период строительства Объекта, Стороны оформляют акт по унифицированной форме №М-35, утвержденной Постановлением Госкомстата РФ от 30.10.1997 г. №71а (в актуальной редакции), который предоставляется Заказчику в период осуществления данной разборки.</w:t>
      </w:r>
    </w:p>
    <w:p>
      <w:pPr>
        <w:spacing w:after="0" w:line="360" w:lineRule="exact"/>
        <w:jc w:val="both"/>
        <w:rPr>
          <w:rFonts w:ascii="Times New Roman" w:hAnsi="Times New Roman"/>
          <w:sz w:val="24"/>
          <w:szCs w:val="24"/>
        </w:rPr>
      </w:pPr>
      <w:r>
        <w:rPr>
          <w:rFonts w:ascii="Times New Roman" w:hAnsi="Times New Roman"/>
          <w:sz w:val="24"/>
          <w:szCs w:val="24"/>
        </w:rPr>
        <w:t>Стоимость возврата материалов, изделий и конструкций от разборки (демонтажа) сооружений, возведенных в период строительства Объекта и остающихся в распоряжении Генподрядчика, отражается в актах выполненных работ по форме КС-2, КС-3 в порядке, согласованном Заказчиком, и удерживается с Подрядчика при оплате выполненных работ.</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Передача Подрядчиком Заказчику первичных учетных документов и счетов-фактур по выполненным работам, оказанным услугам и поставленному оборудованию в рамках настоящего договора в любом случае подлежит осуществлению в срок, обеспечивающий возможность приемки, проверки и подписания данных документов Заказчиком не позднее первого рабочего дня месяца, следующего за отчетным. При отсутствии временной возможности у Заказчика осуществить приемку, проверку и подписание первичных учетных документов и счетов-фактур в указанный срок вследствие позднего представления данных документов Подрядчиком, Заказчик вправе отказаться от приемки работ, услуг и оборудования на основании данных документов и потребовать от Подрядчика их переоформления на последующий отчетный период с соблюдением установленных сроков предоставления данной документации.</w:t>
      </w:r>
    </w:p>
    <w:p>
      <w:pPr>
        <w:widowControl w:val="0"/>
        <w:autoSpaceDE w:val="0"/>
        <w:autoSpaceDN w:val="0"/>
        <w:adjustRightInd w:val="0"/>
        <w:spacing w:after="0" w:line="360" w:lineRule="exact"/>
        <w:jc w:val="both"/>
        <w:rPr>
          <w:rFonts w:ascii="Times New Roman" w:hAnsi="Times New Roman"/>
          <w:sz w:val="24"/>
          <w:szCs w:val="24"/>
        </w:rPr>
      </w:pPr>
    </w:p>
    <w:p>
      <w:pPr>
        <w:widowControl w:val="0"/>
        <w:numPr>
          <w:ilvl w:val="0"/>
          <w:numId w:val="6"/>
        </w:numPr>
        <w:autoSpaceDE w:val="0"/>
        <w:autoSpaceDN w:val="0"/>
        <w:adjustRightInd w:val="0"/>
        <w:spacing w:after="0" w:line="360" w:lineRule="exact"/>
        <w:ind w:left="0" w:firstLine="0"/>
        <w:jc w:val="center"/>
        <w:rPr>
          <w:rFonts w:ascii="Times New Roman" w:hAnsi="Times New Roman"/>
          <w:b/>
          <w:sz w:val="24"/>
          <w:szCs w:val="24"/>
        </w:rPr>
      </w:pPr>
      <w:r>
        <w:rPr>
          <w:rFonts w:ascii="Times New Roman" w:hAnsi="Times New Roman"/>
          <w:b/>
          <w:sz w:val="24"/>
          <w:szCs w:val="24"/>
        </w:rPr>
        <w:t>Временные здания и сооружения</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Титульные временные здания и сооружения (далее – временные здания и сооружения, временные объекты), законченные строительством и принятые Заказчиком от Подрядчика в рамках настоящего договора, являются собственностью Заказчика.</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Фактическая передача законченных строительством временных зданий и сооружений от Подрядчика к Заказчику осуществляется посредством оформления акта рабочей комиссии о приемке в эксплуатацию законченных строительством временных зданий и сооружений, по форме установленной Заказчиком. Использование Подрядчиком временных зданий и сооружений до момента надлежащего оформления их ввода в эксплуатацию и передачи в пользование от Заказчика к Подрядчику не допускается. В случае использования Подрядчиком временных зданий и сооружений без надлежащего оформления ввода их в эксплуатацию и (или) приема-передачи их от Заказчика к Подрядчику в пользование, всю имущественную и иную ответственность за такое использование, а также понесенные в этой связи эксплуатационные и иные расходы и затраты (в том числе ответственность и затраты, предусмотренные пунктом 11.5. настоящего Договора) несет Подрядчик.</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bookmarkStart w:id="0" w:name="_Ref320024385"/>
      <w:r>
        <w:rPr>
          <w:rFonts w:ascii="Times New Roman" w:hAnsi="Times New Roman"/>
          <w:sz w:val="24"/>
          <w:szCs w:val="24"/>
        </w:rPr>
        <w:t>В целях приемки временных зданий и сооружений в эксплуатацию Подрядчик в течение 3 (трех) рабочих дней с момента завершения строительства каждого из указанных объектов письменно извещает Заказчика о готовности временного объекта (объектов) к вводу в эксплуатацию, с указанием наименования объекта (объектов), предусмотренного проектной документацией. Одновременно с извещением, предусмотренным настоящим пунктом договора Подрядчик передает Заказчику два экземпляра соответствующей исполнительной документации по временным объектам, предъявленным к вводу в эксплуатацию.</w:t>
      </w:r>
      <w:bookmarkEnd w:id="0"/>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После получения Заказчиком документов, предусмотренных пунктом 11.3. настоящего договора, Заказчик формирует рабочую комиссию для приемки временных объектов в эксплуатацию и определяет дату и время проведения мероприятий по освидетельствованию и приемке указанных объектов. Информация о дате и времени данных мероприятий доводится до сведения Подрядчика не позднее, чем за 2 (два) рабочих дня до их проведения. Подрядчик в установленный Заказчиком срок обязан обеспечить участие в рабочей комиссии своих уполномоченных представителей (в количестве, установленном Заказчиком), а также (при соответствующем требовании Заказчика) уполномоченных представителей субподрядных организаций, принимавших участие в строительстве предъявленных к приемке временных зданий и сооружений.</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Использование временных зданий и сооружений, необходимых для реализации настоящего Договора и находящихся в собственности Заказчика осуществляется Подрядчиком на нижеследующих условиях:</w:t>
      </w:r>
    </w:p>
    <w:p>
      <w:pPr>
        <w:widowControl w:val="0"/>
        <w:numPr>
          <w:ilvl w:val="2"/>
          <w:numId w:val="6"/>
        </w:numPr>
        <w:autoSpaceDE w:val="0"/>
        <w:autoSpaceDN w:val="0"/>
        <w:adjustRightInd w:val="0"/>
        <w:spacing w:after="0" w:line="360" w:lineRule="exact"/>
        <w:ind w:left="0" w:firstLine="0"/>
        <w:jc w:val="both"/>
        <w:rPr>
          <w:rFonts w:ascii="Times New Roman" w:hAnsi="Times New Roman"/>
          <w:sz w:val="24"/>
          <w:szCs w:val="24"/>
        </w:rPr>
      </w:pPr>
      <w:bookmarkStart w:id="1" w:name="_Ref320024358"/>
      <w:r>
        <w:rPr>
          <w:rFonts w:ascii="Times New Roman" w:hAnsi="Times New Roman"/>
          <w:sz w:val="24"/>
          <w:szCs w:val="24"/>
        </w:rPr>
        <w:t>Завершенные строительством временные здания и сооружения, созданные Подрядчиком в рамках настоящего договора, и (или) иные временные здания и сооружения, находящиеся в собственности Заказчика и предназначенные для использования Подрядчиком в рамках реализации настоящего договора, по требованию Заказчика подлежат передаче в пользование Подрядчику на весь период строительства, установленный настоящим договором, посредством оформления актов приема-передачи. Отказ Подрядчика от приемки в пользование указанных временных объектов не допускается.</w:t>
      </w:r>
      <w:bookmarkEnd w:id="1"/>
    </w:p>
    <w:p>
      <w:pPr>
        <w:widowControl w:val="0"/>
        <w:numPr>
          <w:ilvl w:val="2"/>
          <w:numId w:val="6"/>
        </w:numPr>
        <w:autoSpaceDE w:val="0"/>
        <w:autoSpaceDN w:val="0"/>
        <w:adjustRightInd w:val="0"/>
        <w:spacing w:after="0" w:line="360" w:lineRule="exact"/>
        <w:ind w:left="0" w:firstLine="0"/>
        <w:jc w:val="both"/>
        <w:rPr>
          <w:rFonts w:ascii="Times New Roman" w:hAnsi="Times New Roman"/>
          <w:sz w:val="24"/>
          <w:szCs w:val="24"/>
        </w:rPr>
      </w:pPr>
      <w:bookmarkStart w:id="2" w:name="_Ref320024399"/>
      <w:r>
        <w:rPr>
          <w:rFonts w:ascii="Times New Roman" w:hAnsi="Times New Roman"/>
          <w:sz w:val="24"/>
          <w:szCs w:val="24"/>
        </w:rPr>
        <w:t xml:space="preserve">В течение 2 (двух) рабочих дней с даты получения от Заказчика требования, установленного в пункте </w:t>
      </w:r>
      <w:r>
        <w:fldChar w:fldCharType="begin"/>
      </w:r>
      <w:r>
        <w:instrText xml:space="preserve"> REF _Ref320024358 \r \h  \* MERGEFORMAT </w:instrText>
      </w:r>
      <w:r>
        <w:fldChar w:fldCharType="separate"/>
      </w:r>
      <w:r>
        <w:rPr>
          <w:rFonts w:ascii="Times New Roman" w:hAnsi="Times New Roman"/>
          <w:sz w:val="24"/>
          <w:szCs w:val="24"/>
        </w:rPr>
        <w:t>11.5.1</w:t>
      </w:r>
      <w:r>
        <w:rPr>
          <w:rFonts w:ascii="Times New Roman" w:hAnsi="Times New Roman"/>
          <w:sz w:val="24"/>
          <w:szCs w:val="24"/>
        </w:rPr>
        <w:fldChar w:fldCharType="end"/>
      </w:r>
      <w:r>
        <w:rPr>
          <w:rFonts w:ascii="Times New Roman" w:hAnsi="Times New Roman"/>
          <w:sz w:val="24"/>
          <w:szCs w:val="24"/>
        </w:rPr>
        <w:t xml:space="preserve"> настоящего договора, Подрядчик обязан оформить акт приема-передачи временных зданий и сооружений, указанных в требовании, по форме и в количестве экземпляров, установленных Заказчиком, с последующей передачей их на утверждение Заказчику.</w:t>
      </w:r>
      <w:bookmarkEnd w:id="2"/>
    </w:p>
    <w:p>
      <w:pPr>
        <w:widowControl w:val="0"/>
        <w:numPr>
          <w:ilvl w:val="2"/>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В период пользования временными объектами (зданиями и сооружениями) Подрядчик за собственный счет в полном объеме обеспечивает содержание данных объектов в исправном состоянии, их надлежащее функционирование и обслуживание, в том числе:</w:t>
      </w:r>
    </w:p>
    <w:p>
      <w:pPr>
        <w:widowControl w:val="0"/>
        <w:numPr>
          <w:ilvl w:val="0"/>
          <w:numId w:val="7"/>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формирование и соблюдение пропускного режима на территории объектов, текущее обслуживание и ремонт систем охранной сигнализации и видеонаблюдения (при их наличии);</w:t>
      </w:r>
    </w:p>
    <w:p>
      <w:pPr>
        <w:widowControl w:val="0"/>
        <w:numPr>
          <w:ilvl w:val="0"/>
          <w:numId w:val="7"/>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установка (при необходимости), обслуживание и ремонт инженерных систем объектов;</w:t>
      </w:r>
    </w:p>
    <w:p>
      <w:pPr>
        <w:widowControl w:val="0"/>
        <w:numPr>
          <w:ilvl w:val="0"/>
          <w:numId w:val="7"/>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соблюдение на территории объектов установленных законодательством РФ противопожарных норм. При необходимости установка, обслуживание и ремонт систем пожаротушения, пожарной сигнализации, оповещения о пожаре (при их наличии);</w:t>
      </w:r>
    </w:p>
    <w:p>
      <w:pPr>
        <w:widowControl w:val="0"/>
        <w:numPr>
          <w:ilvl w:val="0"/>
          <w:numId w:val="7"/>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обеспечение уборки зон объектов, вывоз мусора и снега с прилегающей к объектам территории, а также содержание объектов в надлежащем санитарном состоянии;</w:t>
      </w:r>
    </w:p>
    <w:p>
      <w:pPr>
        <w:widowControl w:val="0"/>
        <w:numPr>
          <w:ilvl w:val="0"/>
          <w:numId w:val="7"/>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обеспечение снабжения объектов электрической, а также (при необходимости) тепловой энергией, питьевой и технической водой, очистными мероприятиями, осуществление оплаты их использования (потребления);</w:t>
      </w:r>
    </w:p>
    <w:p>
      <w:pPr>
        <w:widowControl w:val="0"/>
        <w:numPr>
          <w:ilvl w:val="0"/>
          <w:numId w:val="7"/>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проведение иных необходимых мероприятий, необходимых для надлежащего функционирования объектов.</w:t>
      </w:r>
    </w:p>
    <w:p>
      <w:pPr>
        <w:widowControl w:val="0"/>
        <w:numPr>
          <w:ilvl w:val="2"/>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Подрядчик несет риск случайной гибели объектов и полную ответственность за их материально-техническое состояние на весь период пользования объектами.</w:t>
      </w:r>
    </w:p>
    <w:p>
      <w:pPr>
        <w:widowControl w:val="0"/>
        <w:numPr>
          <w:ilvl w:val="2"/>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Плата за пользование Подрядчиком переданными ему временными зданиями и сооружениями в течение периода строительства, установленного настоящим договором, Заказчиком не взимается.</w:t>
      </w:r>
    </w:p>
    <w:p>
      <w:pPr>
        <w:widowControl w:val="0"/>
        <w:numPr>
          <w:ilvl w:val="2"/>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Правоотношения сторон по вопросу возврата временных зданий и сооружений по окончании строительства, либо в случае досрочного расторжения договора должны быть определены на основании отдельного дополнительного соглашения к настоящему договору.</w:t>
      </w:r>
    </w:p>
    <w:p>
      <w:pPr>
        <w:widowControl w:val="0"/>
        <w:numPr>
          <w:ilvl w:val="0"/>
          <w:numId w:val="6"/>
        </w:numPr>
        <w:autoSpaceDE w:val="0"/>
        <w:autoSpaceDN w:val="0"/>
        <w:adjustRightInd w:val="0"/>
        <w:spacing w:after="0" w:line="360" w:lineRule="exact"/>
        <w:ind w:left="0" w:firstLine="0"/>
        <w:jc w:val="center"/>
        <w:rPr>
          <w:rFonts w:ascii="Times New Roman" w:hAnsi="Times New Roman"/>
          <w:b/>
          <w:bCs/>
          <w:color w:val="000000"/>
          <w:sz w:val="24"/>
          <w:szCs w:val="24"/>
        </w:rPr>
      </w:pPr>
      <w:r>
        <w:rPr>
          <w:rFonts w:ascii="Times New Roman" w:hAnsi="Times New Roman"/>
          <w:b/>
          <w:color w:val="000000"/>
          <w:sz w:val="24"/>
          <w:szCs w:val="24"/>
        </w:rPr>
        <w:t xml:space="preserve">Гарантии качества </w:t>
      </w:r>
      <w:r>
        <w:rPr>
          <w:rFonts w:ascii="Times New Roman" w:hAnsi="Times New Roman"/>
          <w:b/>
          <w:bCs/>
          <w:color w:val="000000"/>
          <w:sz w:val="24"/>
          <w:szCs w:val="24"/>
        </w:rPr>
        <w:t xml:space="preserve">Работ. </w:t>
      </w:r>
      <w:r>
        <w:rPr>
          <w:rFonts w:ascii="Times New Roman" w:hAnsi="Times New Roman"/>
          <w:b/>
          <w:bCs/>
          <w:color w:val="000000"/>
          <w:spacing w:val="-2"/>
          <w:sz w:val="24"/>
          <w:szCs w:val="24"/>
        </w:rPr>
        <w:t>Устранение недостатков работ.</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Гарантии качества распространяются на все конструктивные элементы и Работы, выполненные Подрядчиком по настоящему Договору и привлеченными им по субподряду исполнителями.</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 12.3, а также несет ответственность за отступление от них, в период срока эксплуатации, установленного для подобного типа объектов.</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Гарантийный срок эксплуатации Объекта и входящих в него инженерных систем, материалов и Работ устанавливается ______ месяцев с даты подписания Сторонами Акта приемки готового к эксплуатации Объекта.</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Если после подписания актов сдачи-приемки выполненных Работ, либо акта приемки объекта в эксплуатацию, в том числе в период гарантийной эксплуатации Объекта обнаружатся дефекты (недостатки работ), препятствующие нормальной его эксплуатации, то Подрядчик обязан их устранить за свой счет и в установленные Заказчиком сроки. Для участия в составлении акта, фиксирующего дефекты, Подрядчик обязан направить своего представителя не позднее 5 (Пяти)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 При согласии Заказчика перечень дефектов, стоимость и сроки их устранения, могут фиксироваться односторонним документом (письмом) Подрядчика, направленным в адрес Заказчика.</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При отказе Подрядчика от составления или подписания акта обнаруженных дефектов Заказчик составляет односторонний акт, имеющий законную силу. При этом Заказчик вправе для устранения недостатков выполненных Работ привлечь другую организацию, с последующей оплатой понесенных расходов за счет Подрядчика.</w:t>
      </w:r>
    </w:p>
    <w:p>
      <w:pPr>
        <w:tabs>
          <w:tab w:val="left" w:pos="1277"/>
        </w:tabs>
        <w:spacing w:after="0" w:line="360" w:lineRule="exact"/>
        <w:jc w:val="both"/>
        <w:rPr>
          <w:rFonts w:ascii="Times New Roman" w:hAnsi="Times New Roman"/>
          <w:bCs/>
          <w:color w:val="000000"/>
          <w:sz w:val="24"/>
          <w:szCs w:val="24"/>
        </w:rPr>
      </w:pPr>
      <w:r>
        <w:rPr>
          <w:rFonts w:ascii="Times New Roman" w:hAnsi="Times New Roman"/>
          <w:bCs/>
          <w:color w:val="000000"/>
          <w:sz w:val="24"/>
          <w:szCs w:val="24"/>
        </w:rPr>
        <w:t>Также Заказчик вправе привлечь для устранения недостатков выполненных Работ другую организацию с последующей оплатой расходов за счет Подрядчика, в случае неисполнения и (или) ненадлежащего исполнения Подрядчиком обязанности по устранению недостатков выполненных Работ.</w:t>
      </w:r>
    </w:p>
    <w:p>
      <w:pPr>
        <w:widowControl w:val="0"/>
        <w:numPr>
          <w:ilvl w:val="1"/>
          <w:numId w:val="6"/>
        </w:numPr>
        <w:autoSpaceDE w:val="0"/>
        <w:autoSpaceDN w:val="0"/>
        <w:adjustRightInd w:val="0"/>
        <w:spacing w:after="0" w:line="360" w:lineRule="exact"/>
        <w:ind w:left="0" w:firstLine="0"/>
        <w:jc w:val="both"/>
        <w:rPr>
          <w:rFonts w:ascii="Times New Roman" w:hAnsi="Times New Roman"/>
          <w:color w:val="000000"/>
          <w:sz w:val="24"/>
          <w:szCs w:val="24"/>
        </w:rPr>
      </w:pPr>
      <w:r>
        <w:rPr>
          <w:rFonts w:ascii="Times New Roman" w:hAnsi="Times New Roman"/>
          <w:color w:val="000000"/>
          <w:sz w:val="24"/>
          <w:szCs w:val="24"/>
        </w:rPr>
        <w:t>Качество и гарантийный срок смонтированного на Объекте оборудования должны соответствовать требованиям ГОСТ, ТУ на соответствующий вид продукции и гарантии, предоставляемой производителем оборудования. В любом случае, гарантийный срок эксплуатации смонтированного оборудования составляет не менее ___ месяцев с даты подписания сторонами Акта приемки готового к эксплуатации Объекта.</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Указанные гарантии не распространяются на случаи преднамеренного повреждения Объекта со стороны третьих лиц.</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При отказе Подрядчика признать свою вину в выявленных дефектах и устранить недостатки своими силами по требованию Заказчика, Заказчик вправе привлечь к этой работе стороннюю организацию и оплатить эти работы по действующим расценкам, при этом сторона, виновная в выявленном дефекте, устанавливается экспертной комиссией или в судебном порядке, в соответствии с правилами подсудности, установленными настоящим Договором. Оплата работ осуществляется за счет виновной стороны.</w:t>
      </w:r>
    </w:p>
    <w:p>
      <w:pPr>
        <w:widowControl w:val="0"/>
        <w:numPr>
          <w:ilvl w:val="1"/>
          <w:numId w:val="6"/>
        </w:numPr>
        <w:autoSpaceDE w:val="0"/>
        <w:autoSpaceDN w:val="0"/>
        <w:adjustRightInd w:val="0"/>
        <w:spacing w:after="0" w:line="360" w:lineRule="exact"/>
        <w:ind w:left="0" w:firstLine="0"/>
        <w:jc w:val="both"/>
        <w:rPr>
          <w:rFonts w:ascii="Times New Roman" w:hAnsi="Times New Roman"/>
          <w:bCs/>
          <w:spacing w:val="-2"/>
          <w:sz w:val="24"/>
          <w:szCs w:val="24"/>
        </w:rPr>
      </w:pPr>
      <w:r>
        <w:rPr>
          <w:rFonts w:ascii="Times New Roman" w:hAnsi="Times New Roman"/>
          <w:bCs/>
          <w:spacing w:val="-2"/>
          <w:sz w:val="24"/>
          <w:szCs w:val="24"/>
        </w:rPr>
        <w:t>При проведении Заказчиком и (или) иными контролирующими организациями проверок исполнения договорных обязательств Подрядчика к участию в таких проверках и дачи объяснений привлекаются уполномоченные представители Подрядчика.</w:t>
      </w:r>
    </w:p>
    <w:p>
      <w:pPr>
        <w:widowControl w:val="0"/>
        <w:numPr>
          <w:ilvl w:val="1"/>
          <w:numId w:val="6"/>
        </w:numPr>
        <w:autoSpaceDE w:val="0"/>
        <w:autoSpaceDN w:val="0"/>
        <w:adjustRightInd w:val="0"/>
        <w:spacing w:after="0" w:line="360" w:lineRule="exact"/>
        <w:ind w:left="0" w:firstLine="0"/>
        <w:jc w:val="both"/>
        <w:rPr>
          <w:rFonts w:ascii="Times New Roman" w:hAnsi="Times New Roman"/>
          <w:bCs/>
          <w:spacing w:val="-2"/>
          <w:sz w:val="24"/>
          <w:szCs w:val="24"/>
        </w:rPr>
      </w:pPr>
      <w:bookmarkStart w:id="3" w:name="_Ref320023632"/>
      <w:r>
        <w:rPr>
          <w:rFonts w:ascii="Times New Roman" w:hAnsi="Times New Roman"/>
          <w:bCs/>
          <w:spacing w:val="-2"/>
          <w:sz w:val="24"/>
          <w:szCs w:val="24"/>
        </w:rPr>
        <w:t>За 3 календарных дня до проведения проверки Заказчик направляет письменное уведомление в адрес Подрядчика (посредством почтовой, факсимильной либо электронной связи, согласно реквизитам, указанным в настоящем договоре), содержащее информацию о дате, месте и времени проведения проверки.</w:t>
      </w:r>
      <w:bookmarkEnd w:id="3"/>
    </w:p>
    <w:p>
      <w:pPr>
        <w:tabs>
          <w:tab w:val="left" w:pos="1277"/>
        </w:tabs>
        <w:spacing w:after="0" w:line="360" w:lineRule="exact"/>
        <w:jc w:val="both"/>
        <w:rPr>
          <w:rFonts w:ascii="Times New Roman" w:hAnsi="Times New Roman"/>
          <w:bCs/>
          <w:spacing w:val="-2"/>
          <w:sz w:val="24"/>
          <w:szCs w:val="24"/>
        </w:rPr>
      </w:pPr>
      <w:r>
        <w:rPr>
          <w:rFonts w:ascii="Times New Roman" w:hAnsi="Times New Roman"/>
          <w:bCs/>
          <w:spacing w:val="-2"/>
          <w:sz w:val="24"/>
          <w:szCs w:val="24"/>
        </w:rPr>
        <w:t xml:space="preserve">Для участия в проведении проверки Подрядчик направляет своего представителя (представителей), имеющего соответствующие документально подтвержденные полномочия, в том числе и право на подписание акта о </w:t>
      </w:r>
      <w:r>
        <w:rPr>
          <w:rFonts w:ascii="Times New Roman" w:hAnsi="Times New Roman"/>
          <w:sz w:val="24"/>
          <w:szCs w:val="24"/>
        </w:rPr>
        <w:t>выявлении недостатков выполненных работ</w:t>
      </w:r>
      <w:r>
        <w:rPr>
          <w:rFonts w:ascii="Times New Roman" w:hAnsi="Times New Roman"/>
          <w:bCs/>
          <w:spacing w:val="-2"/>
          <w:sz w:val="24"/>
          <w:szCs w:val="24"/>
        </w:rPr>
        <w:t>.</w:t>
      </w:r>
    </w:p>
    <w:p>
      <w:pPr>
        <w:widowControl w:val="0"/>
        <w:numPr>
          <w:ilvl w:val="1"/>
          <w:numId w:val="6"/>
        </w:numPr>
        <w:autoSpaceDE w:val="0"/>
        <w:autoSpaceDN w:val="0"/>
        <w:adjustRightInd w:val="0"/>
        <w:spacing w:after="0" w:line="360" w:lineRule="exact"/>
        <w:ind w:left="0" w:firstLine="0"/>
        <w:jc w:val="both"/>
        <w:rPr>
          <w:rFonts w:ascii="Times New Roman" w:hAnsi="Times New Roman"/>
          <w:bCs/>
          <w:spacing w:val="-2"/>
          <w:sz w:val="24"/>
          <w:szCs w:val="24"/>
        </w:rPr>
      </w:pPr>
      <w:bookmarkStart w:id="4" w:name="_Ref320023723"/>
      <w:r>
        <w:rPr>
          <w:rFonts w:ascii="Times New Roman" w:hAnsi="Times New Roman"/>
          <w:bCs/>
          <w:spacing w:val="-2"/>
          <w:sz w:val="24"/>
          <w:szCs w:val="24"/>
        </w:rPr>
        <w:t>В случае выявления Заказчиком и (или) иными контролирующими организациями в рамках проведения проверки недостатков выполненных работ составляется соответствующий акт, подписываемый представителями Заказчика и Подрядчика, принимавшими участие в проверке и имеющими соответствующие полномочия. При отсутствии представителей Подрядчика, надлежаще уведомленного о дате, месте и времени проведения проверки, акт оформляется Заказчиком в одностороннем порядке, после чего он приобретает юридическую силу равную двусторонне подписанному документу.</w:t>
      </w:r>
      <w:bookmarkEnd w:id="4"/>
    </w:p>
    <w:p>
      <w:pPr>
        <w:tabs>
          <w:tab w:val="left" w:pos="1277"/>
        </w:tabs>
        <w:spacing w:after="0" w:line="360" w:lineRule="exact"/>
        <w:jc w:val="both"/>
        <w:rPr>
          <w:rFonts w:ascii="Times New Roman" w:hAnsi="Times New Roman"/>
          <w:bCs/>
          <w:spacing w:val="-2"/>
          <w:sz w:val="24"/>
          <w:szCs w:val="24"/>
        </w:rPr>
      </w:pPr>
      <w:r>
        <w:rPr>
          <w:rFonts w:ascii="Times New Roman" w:hAnsi="Times New Roman"/>
          <w:sz w:val="24"/>
          <w:szCs w:val="24"/>
        </w:rPr>
        <w:t>Оформление и подписание Заказчиком акта о выявлении недостатков выполненных работ не лишает Заказчика права ссылаться в последующем на любые иные недостатки в принятых результатах работ, не поименованные в указанном акте, в том числе и на те, которые могли быть установлены при обычном способе приемки работ (явные недостатки).</w:t>
      </w:r>
    </w:p>
    <w:p>
      <w:pPr>
        <w:tabs>
          <w:tab w:val="left" w:pos="1277"/>
        </w:tabs>
        <w:spacing w:after="0" w:line="360" w:lineRule="exact"/>
        <w:jc w:val="both"/>
        <w:rPr>
          <w:rFonts w:ascii="Times New Roman" w:hAnsi="Times New Roman"/>
          <w:bCs/>
          <w:spacing w:val="-2"/>
          <w:sz w:val="24"/>
          <w:szCs w:val="24"/>
        </w:rPr>
      </w:pPr>
      <w:r>
        <w:rPr>
          <w:rFonts w:ascii="Times New Roman" w:hAnsi="Times New Roman"/>
          <w:bCs/>
          <w:spacing w:val="-2"/>
          <w:sz w:val="24"/>
          <w:szCs w:val="24"/>
        </w:rPr>
        <w:t>Акт</w:t>
      </w:r>
      <w:r>
        <w:rPr>
          <w:rFonts w:ascii="Times New Roman" w:hAnsi="Times New Roman"/>
          <w:sz w:val="24"/>
          <w:szCs w:val="24"/>
        </w:rPr>
        <w:t xml:space="preserve"> о выявлении недостатков выполненных работ</w:t>
      </w:r>
      <w:r>
        <w:rPr>
          <w:rFonts w:ascii="Times New Roman" w:hAnsi="Times New Roman"/>
          <w:bCs/>
          <w:spacing w:val="-2"/>
          <w:sz w:val="24"/>
          <w:szCs w:val="24"/>
        </w:rPr>
        <w:t xml:space="preserve"> может быть оформлен сторонами без проведения процедуры, предусмотренной пунктом </w:t>
      </w:r>
      <w:r>
        <w:fldChar w:fldCharType="begin"/>
      </w:r>
      <w:r>
        <w:instrText xml:space="preserve"> REF _Ref320023632 \r \h  \* MERGEFORMAT </w:instrText>
      </w:r>
      <w:r>
        <w:fldChar w:fldCharType="separate"/>
      </w:r>
      <w:r>
        <w:rPr>
          <w:rFonts w:ascii="Times New Roman" w:hAnsi="Times New Roman"/>
          <w:bCs/>
          <w:spacing w:val="-2"/>
          <w:sz w:val="24"/>
          <w:szCs w:val="24"/>
        </w:rPr>
        <w:t>12.10</w:t>
      </w:r>
      <w:r>
        <w:rPr>
          <w:rFonts w:ascii="Times New Roman" w:hAnsi="Times New Roman"/>
          <w:bCs/>
          <w:spacing w:val="-2"/>
          <w:sz w:val="24"/>
          <w:szCs w:val="24"/>
        </w:rPr>
        <w:fldChar w:fldCharType="end"/>
      </w:r>
      <w:r>
        <w:rPr>
          <w:rFonts w:ascii="Times New Roman" w:hAnsi="Times New Roman"/>
          <w:bCs/>
          <w:spacing w:val="-2"/>
          <w:sz w:val="24"/>
          <w:szCs w:val="24"/>
        </w:rPr>
        <w:t xml:space="preserve"> настоящего договора, при этом данный акт подписывается представителями сторон, имеющими соответствующие полномочия.</w:t>
      </w:r>
    </w:p>
    <w:p>
      <w:pPr>
        <w:widowControl w:val="0"/>
        <w:numPr>
          <w:ilvl w:val="1"/>
          <w:numId w:val="6"/>
        </w:numPr>
        <w:autoSpaceDE w:val="0"/>
        <w:autoSpaceDN w:val="0"/>
        <w:adjustRightInd w:val="0"/>
        <w:spacing w:after="0" w:line="360" w:lineRule="exact"/>
        <w:ind w:left="0" w:firstLine="0"/>
        <w:jc w:val="both"/>
        <w:rPr>
          <w:rFonts w:ascii="Times New Roman" w:hAnsi="Times New Roman"/>
          <w:bCs/>
          <w:spacing w:val="-2"/>
          <w:sz w:val="24"/>
          <w:szCs w:val="24"/>
        </w:rPr>
      </w:pPr>
      <w:r>
        <w:rPr>
          <w:rFonts w:ascii="Times New Roman" w:hAnsi="Times New Roman"/>
          <w:bCs/>
          <w:spacing w:val="-2"/>
          <w:sz w:val="24"/>
          <w:szCs w:val="24"/>
        </w:rPr>
        <w:t>В случае несогласия с претензиями Заказчика и иных контролирующих организаций относительно выявленных нарушений по качеству и (или) объему выполненных работ проводится процедура контрольного осмотра и (или) обмера с участием соответствующей независимой специализированной организации, выбранной Заказчиком и привлекаемой по заключаемому с ним договору.</w:t>
      </w:r>
    </w:p>
    <w:p>
      <w:pPr>
        <w:tabs>
          <w:tab w:val="left" w:pos="1277"/>
        </w:tabs>
        <w:spacing w:after="0" w:line="360" w:lineRule="exact"/>
        <w:jc w:val="both"/>
        <w:rPr>
          <w:rFonts w:ascii="Times New Roman" w:hAnsi="Times New Roman"/>
          <w:bCs/>
          <w:spacing w:val="-2"/>
          <w:sz w:val="24"/>
          <w:szCs w:val="24"/>
        </w:rPr>
      </w:pPr>
      <w:r>
        <w:rPr>
          <w:rFonts w:ascii="Times New Roman" w:hAnsi="Times New Roman"/>
          <w:bCs/>
          <w:spacing w:val="-2"/>
          <w:sz w:val="24"/>
          <w:szCs w:val="24"/>
        </w:rPr>
        <w:t>Расходы Заказчика на процедуру контрольного осмотра и (или) обмера с привлечением соответствующей независимой специализированной организации компенсируются за счет Подрядчика, за исключением случаев, когда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несет Заказчик.</w:t>
      </w:r>
    </w:p>
    <w:p>
      <w:pPr>
        <w:widowControl w:val="0"/>
        <w:numPr>
          <w:ilvl w:val="1"/>
          <w:numId w:val="6"/>
        </w:numPr>
        <w:autoSpaceDE w:val="0"/>
        <w:autoSpaceDN w:val="0"/>
        <w:adjustRightInd w:val="0"/>
        <w:spacing w:after="0" w:line="360" w:lineRule="exact"/>
        <w:ind w:left="0" w:firstLine="0"/>
        <w:jc w:val="both"/>
        <w:rPr>
          <w:rFonts w:ascii="Times New Roman" w:hAnsi="Times New Roman"/>
          <w:bCs/>
          <w:spacing w:val="-2"/>
          <w:sz w:val="24"/>
          <w:szCs w:val="24"/>
        </w:rPr>
      </w:pPr>
      <w:r>
        <w:rPr>
          <w:rFonts w:ascii="Times New Roman" w:hAnsi="Times New Roman"/>
          <w:bCs/>
          <w:spacing w:val="-2"/>
          <w:sz w:val="24"/>
          <w:szCs w:val="24"/>
        </w:rPr>
        <w:t xml:space="preserve">Подготовка и проведение процедуры контрольного осмотра и (или) обмера осуществляется с учетом требований, предусмотренных пунктом </w:t>
      </w:r>
      <w:r>
        <w:fldChar w:fldCharType="begin"/>
      </w:r>
      <w:r>
        <w:instrText xml:space="preserve"> REF _Ref320023632 \r \h  \* MERGEFORMAT </w:instrText>
      </w:r>
      <w:r>
        <w:fldChar w:fldCharType="separate"/>
      </w:r>
      <w:r>
        <w:rPr>
          <w:rFonts w:ascii="Times New Roman" w:hAnsi="Times New Roman"/>
          <w:bCs/>
          <w:spacing w:val="-2"/>
          <w:sz w:val="24"/>
          <w:szCs w:val="24"/>
        </w:rPr>
        <w:t>12.10</w:t>
      </w:r>
      <w:r>
        <w:rPr>
          <w:rFonts w:ascii="Times New Roman" w:hAnsi="Times New Roman"/>
          <w:bCs/>
          <w:spacing w:val="-2"/>
          <w:sz w:val="24"/>
          <w:szCs w:val="24"/>
        </w:rPr>
        <w:fldChar w:fldCharType="end"/>
      </w:r>
      <w:r>
        <w:rPr>
          <w:rFonts w:ascii="Times New Roman" w:hAnsi="Times New Roman"/>
          <w:bCs/>
          <w:spacing w:val="-2"/>
          <w:sz w:val="24"/>
          <w:szCs w:val="24"/>
        </w:rPr>
        <w:t xml:space="preserve"> настоящего договора.</w:t>
      </w:r>
    </w:p>
    <w:p>
      <w:pPr>
        <w:widowControl w:val="0"/>
        <w:numPr>
          <w:ilvl w:val="1"/>
          <w:numId w:val="6"/>
        </w:numPr>
        <w:autoSpaceDE w:val="0"/>
        <w:autoSpaceDN w:val="0"/>
        <w:adjustRightInd w:val="0"/>
        <w:spacing w:after="0" w:line="360" w:lineRule="exact"/>
        <w:ind w:left="0" w:firstLine="0"/>
        <w:jc w:val="both"/>
        <w:rPr>
          <w:rFonts w:ascii="Times New Roman" w:hAnsi="Times New Roman"/>
          <w:bCs/>
          <w:spacing w:val="-2"/>
          <w:sz w:val="24"/>
          <w:szCs w:val="24"/>
        </w:rPr>
      </w:pPr>
      <w:bookmarkStart w:id="5" w:name="_Ref320023743"/>
      <w:r>
        <w:rPr>
          <w:rFonts w:ascii="Times New Roman" w:hAnsi="Times New Roman"/>
          <w:bCs/>
          <w:spacing w:val="-2"/>
          <w:sz w:val="24"/>
          <w:szCs w:val="24"/>
        </w:rPr>
        <w:t>По итогам проведения контрольного осмотра и (или) обмера, с учетом мнения специализированной организации, составляется соответствующий акт, подписываемый обеими сторонами договора (уполномоченными представителями сторон). При отсутствии представителей Подрядчика, надлежаще уведомленного о дате, месте и времени проведения проверки, акт оформляется Заказчиком в одностороннем порядке, после чего он приобретает юридическую силу равную двусторонне подписанному документу.</w:t>
      </w:r>
      <w:bookmarkEnd w:id="5"/>
    </w:p>
    <w:p>
      <w:pPr>
        <w:tabs>
          <w:tab w:val="left" w:pos="1277"/>
        </w:tabs>
        <w:spacing w:after="0" w:line="360" w:lineRule="exact"/>
        <w:jc w:val="both"/>
        <w:rPr>
          <w:rFonts w:ascii="Times New Roman" w:hAnsi="Times New Roman"/>
          <w:bCs/>
          <w:spacing w:val="-2"/>
          <w:sz w:val="24"/>
          <w:szCs w:val="24"/>
        </w:rPr>
      </w:pPr>
      <w:r>
        <w:rPr>
          <w:rFonts w:ascii="Times New Roman" w:hAnsi="Times New Roman"/>
          <w:sz w:val="24"/>
          <w:szCs w:val="24"/>
        </w:rPr>
        <w:t>Оформление и подписание Заказчиком акта об итогах проведения контрольного осмотра и (или) обмера не лишает Заказчика права ссылаться в последующем на любые иные недостатки в принятых результатах работ, не поименованные в указанном акте, в том числе и на те, которые могли быть установлены при обычном способе приемки работ (явные недостатки).</w:t>
      </w:r>
    </w:p>
    <w:p>
      <w:pPr>
        <w:widowControl w:val="0"/>
        <w:numPr>
          <w:ilvl w:val="1"/>
          <w:numId w:val="6"/>
        </w:numPr>
        <w:autoSpaceDE w:val="0"/>
        <w:autoSpaceDN w:val="0"/>
        <w:adjustRightInd w:val="0"/>
        <w:spacing w:after="0" w:line="360" w:lineRule="exact"/>
        <w:ind w:left="0" w:firstLine="0"/>
        <w:jc w:val="both"/>
        <w:rPr>
          <w:rFonts w:ascii="Times New Roman" w:hAnsi="Times New Roman"/>
          <w:b/>
          <w:spacing w:val="-2"/>
          <w:sz w:val="24"/>
          <w:szCs w:val="24"/>
        </w:rPr>
      </w:pPr>
      <w:r>
        <w:rPr>
          <w:rFonts w:ascii="Times New Roman" w:hAnsi="Times New Roman"/>
          <w:sz w:val="24"/>
          <w:szCs w:val="24"/>
        </w:rPr>
        <w:t xml:space="preserve">После оформления акта о выявлении недостатков работ, предусмотренного пунктом </w:t>
      </w:r>
      <w:r>
        <w:fldChar w:fldCharType="begin"/>
      </w:r>
      <w:r>
        <w:instrText xml:space="preserve"> REF _Ref320023723 \r \h  \* MERGEFORMAT </w:instrText>
      </w:r>
      <w:r>
        <w:fldChar w:fldCharType="separate"/>
      </w:r>
      <w:r>
        <w:rPr>
          <w:rFonts w:ascii="Times New Roman" w:hAnsi="Times New Roman"/>
          <w:sz w:val="24"/>
          <w:szCs w:val="24"/>
        </w:rPr>
        <w:t>12.11</w:t>
      </w:r>
      <w:r>
        <w:rPr>
          <w:rFonts w:ascii="Times New Roman" w:hAnsi="Times New Roman"/>
          <w:sz w:val="24"/>
          <w:szCs w:val="24"/>
        </w:rPr>
        <w:fldChar w:fldCharType="end"/>
      </w:r>
      <w:r>
        <w:rPr>
          <w:rFonts w:ascii="Times New Roman" w:hAnsi="Times New Roman"/>
          <w:sz w:val="24"/>
          <w:szCs w:val="24"/>
        </w:rPr>
        <w:t xml:space="preserve"> настоящего договора, и (или) акта об итогах проведения контрольного осмотра и (или) обмера, предусмотренного пунктом </w:t>
      </w:r>
      <w:r>
        <w:fldChar w:fldCharType="begin"/>
      </w:r>
      <w:r>
        <w:instrText xml:space="preserve"> REF _Ref320023743 \r \h  \* MERGEFORMAT </w:instrText>
      </w:r>
      <w:r>
        <w:fldChar w:fldCharType="separate"/>
      </w:r>
      <w:r>
        <w:rPr>
          <w:rFonts w:ascii="Times New Roman" w:hAnsi="Times New Roman"/>
          <w:sz w:val="24"/>
          <w:szCs w:val="24"/>
        </w:rPr>
        <w:t>12.14</w:t>
      </w:r>
      <w:r>
        <w:rPr>
          <w:rFonts w:ascii="Times New Roman" w:hAnsi="Times New Roman"/>
          <w:sz w:val="24"/>
          <w:szCs w:val="24"/>
        </w:rPr>
        <w:fldChar w:fldCharType="end"/>
      </w:r>
      <w:r>
        <w:rPr>
          <w:rFonts w:ascii="Times New Roman" w:hAnsi="Times New Roman"/>
          <w:sz w:val="24"/>
          <w:szCs w:val="24"/>
        </w:rPr>
        <w:t xml:space="preserve"> настоящего договора, Заказчик вправе требовать от Подрядчика безвозмездного устранения данных недостатков, либо возврата денежных средств, уплаченных Заказчиком за работы, содержащие указанные недостатки. Заказчик также имеет право привлечь другую подрядную организацию для устранения выявленных недостатков, с последующим возмещением за счет Подрядчика понесенных Заказчиком расходов и иных убытков, связанных с устранением выявленных недостатков.</w:t>
      </w:r>
    </w:p>
    <w:p>
      <w:pPr>
        <w:widowControl w:val="0"/>
        <w:numPr>
          <w:ilvl w:val="0"/>
          <w:numId w:val="6"/>
        </w:numPr>
        <w:autoSpaceDE w:val="0"/>
        <w:autoSpaceDN w:val="0"/>
        <w:adjustRightInd w:val="0"/>
        <w:spacing w:after="0" w:line="360" w:lineRule="exact"/>
        <w:ind w:left="0" w:firstLine="0"/>
        <w:jc w:val="center"/>
        <w:rPr>
          <w:rFonts w:ascii="Times New Roman" w:hAnsi="Times New Roman"/>
          <w:b/>
          <w:color w:val="000000"/>
          <w:sz w:val="24"/>
          <w:szCs w:val="24"/>
        </w:rPr>
      </w:pPr>
      <w:r>
        <w:rPr>
          <w:rFonts w:ascii="Times New Roman" w:hAnsi="Times New Roman"/>
          <w:b/>
          <w:color w:val="000000"/>
          <w:sz w:val="24"/>
          <w:szCs w:val="24"/>
        </w:rPr>
        <w:t>Контроль Заказчика за реализацией Договора</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Заказчик вправе осуществлять контроль за ходом и качеством выполняемых Работ, соблюдением сроков их выполнения (графика), качеством применяемых материалов.</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Заказчик, в целях осуществления контроля за строительством, вправе заключать договор об оказании услуг по контролю за ходом и качеством выполняемых Работ с соответствующей инженерной организацией или физическим лицом.</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Инженерная организация от имени Заказчика осуществляет технический контроль соблюдения Подрядчиком плана выполнения и качества Работ, а также производит проверку соответствия используемых им материалов и оборудования условиям Договора и проектной документации. Инженерная организация имеет право беспрепятственного доступа ко всем видам работ в любое время в течение всего периода строительства.</w:t>
      </w:r>
    </w:p>
    <w:p>
      <w:pPr>
        <w:widowControl w:val="0"/>
        <w:numPr>
          <w:ilvl w:val="0"/>
          <w:numId w:val="6"/>
        </w:numPr>
        <w:autoSpaceDE w:val="0"/>
        <w:autoSpaceDN w:val="0"/>
        <w:adjustRightInd w:val="0"/>
        <w:spacing w:after="0" w:line="360" w:lineRule="exact"/>
        <w:ind w:left="0" w:firstLine="0"/>
        <w:jc w:val="center"/>
        <w:rPr>
          <w:rFonts w:ascii="Times New Roman" w:hAnsi="Times New Roman"/>
          <w:b/>
          <w:color w:val="000000"/>
          <w:sz w:val="24"/>
          <w:szCs w:val="24"/>
        </w:rPr>
      </w:pPr>
      <w:r>
        <w:rPr>
          <w:rFonts w:ascii="Times New Roman" w:hAnsi="Times New Roman"/>
          <w:b/>
          <w:color w:val="000000"/>
          <w:sz w:val="24"/>
          <w:szCs w:val="24"/>
        </w:rPr>
        <w:t>Изменение условий реализации Договора</w:t>
      </w:r>
    </w:p>
    <w:p>
      <w:pPr>
        <w:widowControl w:val="0"/>
        <w:numPr>
          <w:ilvl w:val="1"/>
          <w:numId w:val="6"/>
        </w:numPr>
        <w:autoSpaceDE w:val="0"/>
        <w:autoSpaceDN w:val="0"/>
        <w:adjustRightInd w:val="0"/>
        <w:spacing w:after="0" w:line="360" w:lineRule="exact"/>
        <w:ind w:left="0" w:firstLine="0"/>
        <w:jc w:val="both"/>
        <w:rPr>
          <w:rFonts w:ascii="Times New Roman" w:hAnsi="Times New Roman"/>
          <w:color w:val="000000"/>
          <w:sz w:val="24"/>
          <w:szCs w:val="24"/>
        </w:rPr>
      </w:pPr>
      <w:r>
        <w:rPr>
          <w:rFonts w:ascii="Times New Roman" w:hAnsi="Times New Roman"/>
          <w:bCs/>
          <w:color w:val="000000"/>
          <w:sz w:val="24"/>
          <w:szCs w:val="24"/>
        </w:rPr>
        <w:t>При невыполнении Подрядчиком обязанности по устранению недостатков некачественно выполненных Работ, Заказчик вправе потребовать от Подрядчика привлечь для этого другую организацию за счет Подрядчика.</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В случае если Заказчиком было принято решение о приостановке строительства на Объекте (кроме случаев, требующих остановки строительства из-за грубых нарушений Подрядчика при производстве Работ) или его консервации, Заказчик обязан в течение 10 календарных дней срок до момента приостановки или консервации уведомить об этом Подрядчика. Подрядчик в срок, указанный в уведомлении, обязан приостановить производство Работ на Объекте. Стороны составляют акты сверки физических объемов выполненных на момент приостановления Работ, а так же акты сверок взаиморасчетов. Заказчик обязуется оплатить Подрядчику в полном объеме выполненные до момента приостановления Работы, подтвержденные взаимными актами сверок, в месячный срок с момента их приостановления. Также Стороны обязуются согласовать порядок, сроки и стоимость консервации Объекта строительства и закрепить эти договоренности в Дополнительном соглашении, становящемся с момента его подписания неотъемлемой частью настоящего Договора, в соответствии с которым Подрядчик в порядке и в указанные в нем сроки обязуется надлежащим образом осуществить консервацию Объекта строительства, а Заказчик обязуется оплатить Работы по консервации по акту и смете, предъявленных Подрядчиком Заказчику.</w:t>
      </w:r>
    </w:p>
    <w:p>
      <w:pPr>
        <w:widowControl w:val="0"/>
        <w:numPr>
          <w:ilvl w:val="1"/>
          <w:numId w:val="6"/>
        </w:numPr>
        <w:autoSpaceDE w:val="0"/>
        <w:autoSpaceDN w:val="0"/>
        <w:adjustRightInd w:val="0"/>
        <w:spacing w:after="0" w:line="360" w:lineRule="exact"/>
        <w:ind w:left="0" w:firstLine="0"/>
        <w:jc w:val="both"/>
        <w:rPr>
          <w:rFonts w:ascii="Times New Roman" w:hAnsi="Times New Roman"/>
          <w:color w:val="000000"/>
          <w:sz w:val="24"/>
          <w:szCs w:val="24"/>
        </w:rPr>
      </w:pPr>
      <w:r>
        <w:rPr>
          <w:rFonts w:ascii="Times New Roman" w:hAnsi="Times New Roman"/>
          <w:bCs/>
          <w:color w:val="000000"/>
          <w:sz w:val="24"/>
          <w:szCs w:val="24"/>
        </w:rPr>
        <w:t>В случае принятия законодательных и нормативных актов либо внесения изменений в действующие законодательные и нормативные акты, ухудшающих положение Сторон по сравнению с их состоянием на момент заключения настоящего Договора и приводящих к дополнительным затратам времени и денежных средств, а также в случае наступления на территории Российской Федерации экономического кризиса, банковского кризиса, дефолта, Стороны согласовывают в дополнительных соглашениях, являющихся неотъемлемой частью настоящего Договора, новые условия о сроках выполнения и стоимости Работ по настоящему Договору.</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непредвиденных и непреодолимых при данных условиях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Если, по мнению Сторон, Работы м</w:t>
      </w:r>
      <w:r>
        <w:rPr>
          <w:rFonts w:ascii="Times New Roman" w:hAnsi="Times New Roman"/>
          <w:bCs/>
          <w:color w:val="000000"/>
          <w:sz w:val="24"/>
          <w:szCs w:val="24"/>
          <w:lang w:val="en-US"/>
        </w:rPr>
        <w:t>o</w:t>
      </w:r>
      <w:r>
        <w:rPr>
          <w:rFonts w:ascii="Times New Roman" w:hAnsi="Times New Roman"/>
          <w:bCs/>
          <w:color w:val="000000"/>
          <w:sz w:val="24"/>
          <w:szCs w:val="24"/>
        </w:rPr>
        <w:t>г</w:t>
      </w:r>
      <w:r>
        <w:rPr>
          <w:rFonts w:ascii="Times New Roman" w:hAnsi="Times New Roman"/>
          <w:bCs/>
          <w:color w:val="000000"/>
          <w:sz w:val="24"/>
          <w:szCs w:val="24"/>
          <w:lang w:val="en-US"/>
        </w:rPr>
        <w:t>y</w:t>
      </w:r>
      <w:r>
        <w:rPr>
          <w:rFonts w:ascii="Times New Roman" w:hAnsi="Times New Roman"/>
          <w:bCs/>
          <w:color w:val="000000"/>
          <w:sz w:val="24"/>
          <w:szCs w:val="24"/>
        </w:rPr>
        <w:t>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pPr>
        <w:widowControl w:val="0"/>
        <w:numPr>
          <w:ilvl w:val="0"/>
          <w:numId w:val="6"/>
        </w:numPr>
        <w:autoSpaceDE w:val="0"/>
        <w:autoSpaceDN w:val="0"/>
        <w:adjustRightInd w:val="0"/>
        <w:spacing w:after="0" w:line="360" w:lineRule="exact"/>
        <w:ind w:left="0" w:firstLine="0"/>
        <w:jc w:val="center"/>
        <w:rPr>
          <w:rFonts w:ascii="Times New Roman" w:hAnsi="Times New Roman"/>
          <w:b/>
          <w:sz w:val="24"/>
          <w:szCs w:val="24"/>
        </w:rPr>
      </w:pPr>
      <w:r>
        <w:rPr>
          <w:rFonts w:ascii="Times New Roman" w:hAnsi="Times New Roman"/>
          <w:b/>
          <w:sz w:val="24"/>
          <w:szCs w:val="24"/>
        </w:rPr>
        <w:t>Конфиденциальность</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bookmarkStart w:id="6" w:name="_Ref320023875"/>
      <w:r>
        <w:rPr>
          <w:rFonts w:ascii="Times New Roman" w:hAnsi="Times New Roman"/>
          <w:sz w:val="24"/>
          <w:szCs w:val="24"/>
        </w:rPr>
        <w:t>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bookmarkEnd w:id="6"/>
    </w:p>
    <w:p>
      <w:pPr>
        <w:widowControl w:val="0"/>
        <w:numPr>
          <w:ilvl w:val="1"/>
          <w:numId w:val="6"/>
        </w:numPr>
        <w:autoSpaceDE w:val="0"/>
        <w:autoSpaceDN w:val="0"/>
        <w:adjustRightInd w:val="0"/>
        <w:spacing w:after="0" w:line="360" w:lineRule="exact"/>
        <w:ind w:left="0" w:firstLine="0"/>
        <w:jc w:val="both"/>
        <w:rPr>
          <w:rFonts w:ascii="Times New Roman" w:hAnsi="Times New Roman"/>
          <w:color w:val="000000"/>
          <w:sz w:val="24"/>
          <w:szCs w:val="24"/>
        </w:rPr>
      </w:pPr>
      <w:r>
        <w:rPr>
          <w:rFonts w:ascii="Times New Roman" w:hAnsi="Times New Roman"/>
          <w:color w:val="000000"/>
          <w:sz w:val="24"/>
          <w:szCs w:val="24"/>
        </w:rPr>
        <w:t xml:space="preserve">Требования пункта </w:t>
      </w:r>
      <w:r>
        <w:fldChar w:fldCharType="begin"/>
      </w:r>
      <w:r>
        <w:instrText xml:space="preserve"> REF _Ref320023875 \r \h  \* MERGEFORMAT </w:instrText>
      </w:r>
      <w:r>
        <w:fldChar w:fldCharType="separate"/>
      </w:r>
      <w:r>
        <w:rPr>
          <w:rFonts w:ascii="Times New Roman" w:hAnsi="Times New Roman"/>
          <w:color w:val="000000"/>
          <w:sz w:val="24"/>
          <w:szCs w:val="24"/>
        </w:rPr>
        <w:t>15.1</w:t>
      </w:r>
      <w:r>
        <w:rPr>
          <w:rFonts w:ascii="Times New Roman" w:hAnsi="Times New Roman"/>
          <w:color w:val="000000"/>
          <w:sz w:val="24"/>
          <w:szCs w:val="24"/>
        </w:rPr>
        <w:fldChar w:fldCharType="end"/>
      </w:r>
      <w:r>
        <w:rPr>
          <w:rFonts w:ascii="Times New Roman" w:hAnsi="Times New Roman"/>
          <w:color w:val="000000"/>
          <w:sz w:val="24"/>
          <w:szCs w:val="24"/>
        </w:rPr>
        <w:t xml:space="preserve">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 В этом случае Стороны обязаны информировать друг друга об объеме и характере представленной информации.</w:t>
      </w:r>
    </w:p>
    <w:p>
      <w:pPr>
        <w:widowControl w:val="0"/>
        <w:numPr>
          <w:ilvl w:val="0"/>
          <w:numId w:val="6"/>
        </w:numPr>
        <w:autoSpaceDE w:val="0"/>
        <w:autoSpaceDN w:val="0"/>
        <w:adjustRightInd w:val="0"/>
        <w:spacing w:after="0" w:line="360" w:lineRule="exact"/>
        <w:ind w:left="0" w:firstLine="0"/>
        <w:jc w:val="center"/>
        <w:rPr>
          <w:rFonts w:ascii="Times New Roman" w:hAnsi="Times New Roman"/>
          <w:b/>
          <w:sz w:val="24"/>
          <w:szCs w:val="24"/>
        </w:rPr>
      </w:pPr>
      <w:r>
        <w:rPr>
          <w:rFonts w:ascii="Times New Roman" w:hAnsi="Times New Roman"/>
          <w:b/>
          <w:sz w:val="24"/>
          <w:szCs w:val="24"/>
        </w:rPr>
        <w:t>Ответственность</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Российской Федерации.</w:t>
      </w:r>
    </w:p>
    <w:p>
      <w:pPr>
        <w:widowControl w:val="0"/>
        <w:numPr>
          <w:ilvl w:val="1"/>
          <w:numId w:val="6"/>
        </w:numPr>
        <w:autoSpaceDE w:val="0"/>
        <w:autoSpaceDN w:val="0"/>
        <w:adjustRightInd w:val="0"/>
        <w:spacing w:after="0" w:line="360" w:lineRule="exact"/>
        <w:ind w:left="0" w:firstLine="0"/>
        <w:jc w:val="both"/>
        <w:rPr>
          <w:rFonts w:ascii="Times New Roman" w:hAnsi="Times New Roman"/>
          <w:color w:val="000000"/>
          <w:spacing w:val="-2"/>
          <w:sz w:val="24"/>
          <w:szCs w:val="24"/>
        </w:rPr>
      </w:pPr>
      <w:r>
        <w:rPr>
          <w:rFonts w:ascii="Times New Roman" w:hAnsi="Times New Roman"/>
          <w:color w:val="000000"/>
          <w:spacing w:val="-2"/>
          <w:sz w:val="24"/>
          <w:szCs w:val="24"/>
        </w:rPr>
        <w:t xml:space="preserve">При нарушении </w:t>
      </w:r>
      <w:r>
        <w:rPr>
          <w:rFonts w:ascii="Times New Roman" w:hAnsi="Times New Roman"/>
          <w:spacing w:val="-2"/>
          <w:sz w:val="24"/>
          <w:szCs w:val="24"/>
        </w:rPr>
        <w:t>Подрядчиком</w:t>
      </w:r>
      <w:r>
        <w:rPr>
          <w:rFonts w:ascii="Times New Roman" w:hAnsi="Times New Roman"/>
          <w:color w:val="000000"/>
          <w:spacing w:val="-2"/>
          <w:sz w:val="24"/>
          <w:szCs w:val="24"/>
        </w:rPr>
        <w:t xml:space="preserve"> сроков выполнения отдельных этапов (видов) Работ, несоблюдении промежуточных сроков выполнения работ (отдельных этапов, видов работ), предусмотренных в соответствующих Календарных планах Работ, в том числе невыполнение объемов Работ, запланированных на календарные периоды (месяц, квартал и т.п.) по отдельным этапам, видам Работ (срыв Календарного плана Работ), Заказчик вправе потребовать уплаты штрафа в размере 0,1 % от стоимости данных этапов (видов, объемов) Работ за каждый календарный день просрочки.</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При нарушении сроков окончания строительства Объекта по вине Подрядчика, Заказчик вправе потребовать уплаты штрафа в размере 0,1% от договорной цены за каждый календарный день просрочки. При задержке сдачи Объекта свыше 30 дней Заказчик вправе потребовать уплаты штрафа в размере 0,2% договорной цены за каждый последующий календарный день до фактического исполнения обязательства.</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 xml:space="preserve">За нарушение сроков, установленных в пункте </w:t>
      </w:r>
      <w:r>
        <w:fldChar w:fldCharType="begin"/>
      </w:r>
      <w:r>
        <w:instrText xml:space="preserve"> REF _Ref320024385 \r \h  \* MERGEFORMAT </w:instrText>
      </w:r>
      <w:r>
        <w:fldChar w:fldCharType="separate"/>
      </w:r>
      <w:r>
        <w:rPr>
          <w:rFonts w:ascii="Times New Roman" w:hAnsi="Times New Roman"/>
          <w:sz w:val="24"/>
          <w:szCs w:val="24"/>
        </w:rPr>
        <w:t>11.3</w:t>
      </w:r>
      <w:r>
        <w:rPr>
          <w:rFonts w:ascii="Times New Roman" w:hAnsi="Times New Roman"/>
          <w:sz w:val="24"/>
          <w:szCs w:val="24"/>
        </w:rPr>
        <w:fldChar w:fldCharType="end"/>
      </w:r>
      <w:r>
        <w:rPr>
          <w:rFonts w:ascii="Times New Roman" w:hAnsi="Times New Roman"/>
          <w:sz w:val="24"/>
          <w:szCs w:val="24"/>
        </w:rPr>
        <w:t xml:space="preserve"> и подпункте </w:t>
      </w:r>
      <w:r>
        <w:fldChar w:fldCharType="begin"/>
      </w:r>
      <w:r>
        <w:instrText xml:space="preserve"> REF _Ref320024399 \r \h  \* MERGEFORMAT </w:instrText>
      </w:r>
      <w:r>
        <w:fldChar w:fldCharType="separate"/>
      </w:r>
      <w:r>
        <w:rPr>
          <w:rFonts w:ascii="Times New Roman" w:hAnsi="Times New Roman"/>
          <w:sz w:val="24"/>
          <w:szCs w:val="24"/>
        </w:rPr>
        <w:t>11.5.2</w:t>
      </w:r>
      <w:r>
        <w:rPr>
          <w:rFonts w:ascii="Times New Roman" w:hAnsi="Times New Roman"/>
          <w:sz w:val="24"/>
          <w:szCs w:val="24"/>
        </w:rPr>
        <w:fldChar w:fldCharType="end"/>
      </w:r>
      <w:r>
        <w:rPr>
          <w:rFonts w:ascii="Times New Roman" w:hAnsi="Times New Roman"/>
          <w:sz w:val="24"/>
          <w:szCs w:val="24"/>
        </w:rPr>
        <w:t xml:space="preserve"> пункта 11.5. настоящего договора, Подрядчик уплачивает Заказчику штраф в размере 100 000 рублей за каждый календарный день просрочки.</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При несвоевременном освобождении строительной площадки от принадлежащего Подрядчику имущества, а также от временных зданий и сооружений, строительного мусора Заказчик вправе потребовать уплаты штрафа в размере 50 000,00 (Пятьдесят тысяч) рублей 00 копеек за каждый календарный день просрочки, но не более 10 % договорной цены.</w:t>
      </w:r>
    </w:p>
    <w:p>
      <w:pPr>
        <w:widowControl w:val="0"/>
        <w:numPr>
          <w:ilvl w:val="1"/>
          <w:numId w:val="6"/>
        </w:numPr>
        <w:autoSpaceDE w:val="0"/>
        <w:autoSpaceDN w:val="0"/>
        <w:adjustRightInd w:val="0"/>
        <w:spacing w:after="0" w:line="360" w:lineRule="exact"/>
        <w:ind w:left="0" w:firstLine="0"/>
        <w:jc w:val="both"/>
        <w:rPr>
          <w:rFonts w:ascii="Times New Roman" w:hAnsi="Times New Roman"/>
          <w:bCs/>
          <w:sz w:val="24"/>
          <w:szCs w:val="24"/>
        </w:rPr>
      </w:pPr>
      <w:r>
        <w:rPr>
          <w:rFonts w:ascii="Times New Roman" w:hAnsi="Times New Roman"/>
          <w:bCs/>
          <w:color w:val="000000"/>
          <w:sz w:val="24"/>
          <w:szCs w:val="24"/>
        </w:rPr>
        <w:t>При задержке в устранении дефектов/недостатков в Работах (отдельных видах/этапах/объемах Работ), а также в замене оборудования, поставленного Подрядчиком и не соответствующего условиям Договора, против установленных сроков, Заказчик вправе потребовать с Подрядчика уплаты штрафа в размере 100 000 рублей за каждый календарный день просрочки, который начисляется отдельно по каждому виду/этапу/объему Работ, имеющему соответствующий срок выполнения.</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bCs/>
          <w:color w:val="000000"/>
          <w:sz w:val="24"/>
          <w:szCs w:val="24"/>
        </w:rPr>
        <w:t>П</w:t>
      </w:r>
      <w:r>
        <w:rPr>
          <w:rFonts w:ascii="Times New Roman" w:hAnsi="Times New Roman"/>
          <w:sz w:val="24"/>
          <w:szCs w:val="24"/>
        </w:rPr>
        <w:t>одрядчик несет материальную ответственность за случаи нанесения работниками Подрядчика, иными третьими лицами (в том числе неизвестными) повреждений (порчи) инженерных коммуникаций, а также иного имущества Заказчика, расположенного в пределах территории, на которой производятся работы в рамках настоящего Договора в течение всего срока их проведения, от момента предоставления строительной площадки Подрядчику для начала производства работ и вплоть до передачи законченного строительством Объекта от Подрядчика к Заказчику, в связи с чем, Подрядчик обязан за собственный счет в максимально короткий срок (согласованный с Заказчиком) устранить выявленные повреждения либо возместить Заказчику расходы по приобретению материалов и (или) оборудования, необходимых для ликвидации повреждений, а также стоимость работ по устранению повреждений, выполненных привлеченной Заказчиком организацией.</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bCs/>
          <w:color w:val="000000"/>
          <w:sz w:val="24"/>
          <w:szCs w:val="24"/>
        </w:rPr>
        <w:t>При причинении Подрядчиком какого-либо ущерба имуществу и инфраструктуре Заказчика в рамках исполнения настоящего договора Заказчик вправе потребовать от Подрядчика выплаты компенсации сверх возмещения вреда в размере 1 000 000 рублей. При повторном и последующих случаях причинения вреда, Подрядчик уплачивает Заказчику компенсацию сверх возмещения вреда в размере 2 000 000 рублей за каждый случай причинения вреда.</w:t>
      </w:r>
    </w:p>
    <w:p>
      <w:pPr>
        <w:widowControl w:val="0"/>
        <w:numPr>
          <w:ilvl w:val="1"/>
          <w:numId w:val="6"/>
        </w:numPr>
        <w:autoSpaceDE w:val="0"/>
        <w:autoSpaceDN w:val="0"/>
        <w:adjustRightInd w:val="0"/>
        <w:spacing w:after="0" w:line="360" w:lineRule="exact"/>
        <w:ind w:left="0" w:firstLine="0"/>
        <w:jc w:val="both"/>
        <w:rPr>
          <w:rFonts w:ascii="Times New Roman" w:hAnsi="Times New Roman"/>
          <w:color w:val="000000"/>
          <w:sz w:val="24"/>
          <w:szCs w:val="24"/>
        </w:rPr>
      </w:pPr>
      <w:r>
        <w:rPr>
          <w:rFonts w:ascii="Times New Roman" w:hAnsi="Times New Roman"/>
          <w:bCs/>
          <w:color w:val="000000"/>
          <w:sz w:val="24"/>
          <w:szCs w:val="24"/>
        </w:rPr>
        <w:t>При задержке расчетов за выполненные Работы Подрядчик вправе потребовать уплаты штрафа в размере 0,1% от стоимости подлежащих оплате Работ за каждый день просрочки.</w:t>
      </w:r>
    </w:p>
    <w:p>
      <w:pPr>
        <w:widowControl w:val="0"/>
        <w:numPr>
          <w:ilvl w:val="1"/>
          <w:numId w:val="6"/>
        </w:numPr>
        <w:autoSpaceDE w:val="0"/>
        <w:autoSpaceDN w:val="0"/>
        <w:adjustRightInd w:val="0"/>
        <w:spacing w:after="0" w:line="360" w:lineRule="exact"/>
        <w:ind w:left="0" w:firstLine="0"/>
        <w:jc w:val="both"/>
        <w:rPr>
          <w:rFonts w:ascii="Times New Roman" w:hAnsi="Times New Roman"/>
          <w:color w:val="000000"/>
          <w:sz w:val="24"/>
          <w:szCs w:val="24"/>
        </w:rPr>
      </w:pPr>
      <w:r>
        <w:rPr>
          <w:rFonts w:ascii="Times New Roman" w:hAnsi="Times New Roman"/>
          <w:bCs/>
          <w:color w:val="000000"/>
          <w:sz w:val="24"/>
          <w:szCs w:val="24"/>
        </w:rPr>
        <w:t xml:space="preserve">Применение любой меры ответственности, предусмотренной Договором, равно как и действующим законодательством Российской Федерации, распространяющимся на отношения, регулируемые Договором, должно сопровождаться направлением претензии (уведомления) с указанием в ней характера нарушения и расчёта суммы ущерба (неустойки, иных санкций). </w:t>
      </w:r>
    </w:p>
    <w:p>
      <w:pPr>
        <w:widowControl w:val="0"/>
        <w:numPr>
          <w:ilvl w:val="1"/>
          <w:numId w:val="6"/>
        </w:numPr>
        <w:autoSpaceDE w:val="0"/>
        <w:autoSpaceDN w:val="0"/>
        <w:adjustRightInd w:val="0"/>
        <w:spacing w:after="0" w:line="360" w:lineRule="exact"/>
        <w:ind w:left="0" w:firstLine="0"/>
        <w:jc w:val="both"/>
        <w:rPr>
          <w:rFonts w:ascii="Times New Roman" w:hAnsi="Times New Roman"/>
          <w:b/>
          <w:sz w:val="24"/>
          <w:szCs w:val="24"/>
        </w:rPr>
      </w:pPr>
      <w:r>
        <w:rPr>
          <w:rFonts w:ascii="Times New Roman" w:hAnsi="Times New Roman"/>
          <w:bCs/>
          <w:color w:val="000000"/>
          <w:sz w:val="24"/>
          <w:szCs w:val="24"/>
        </w:rPr>
        <w:t>Уплата неустоек, а также возмещение убытков не освобождает Стороны от исполнения своих обязательств в натуре.</w:t>
      </w:r>
    </w:p>
    <w:p>
      <w:pPr>
        <w:widowControl w:val="0"/>
        <w:numPr>
          <w:ilvl w:val="0"/>
          <w:numId w:val="6"/>
        </w:numPr>
        <w:autoSpaceDE w:val="0"/>
        <w:autoSpaceDN w:val="0"/>
        <w:adjustRightInd w:val="0"/>
        <w:spacing w:after="0" w:line="360" w:lineRule="exact"/>
        <w:ind w:left="0" w:firstLine="0"/>
        <w:jc w:val="center"/>
        <w:rPr>
          <w:rFonts w:ascii="Times New Roman" w:hAnsi="Times New Roman"/>
          <w:b/>
          <w:sz w:val="24"/>
          <w:szCs w:val="24"/>
        </w:rPr>
      </w:pPr>
      <w:r>
        <w:rPr>
          <w:rFonts w:ascii="Times New Roman" w:hAnsi="Times New Roman"/>
          <w:b/>
          <w:sz w:val="24"/>
          <w:szCs w:val="24"/>
        </w:rPr>
        <w:t>Охрана окружающей среды и безопасность проведения Работ</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Подрядчик обязан при осуществлении Работ соблюдать требования Федерального закона от 10 января 2002 г. N 7-ФЗ «Об охране окружающей среды» и иных нормативных правовых актов об охране окружающей среды и о безопасности строительных работ. Подрядчик несет ответственность за нарушение указанных требований в соответствии с законодательством Российской Федерации.</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Подрядчик обязан принять все разумные меры по охране окружающей среды на строительной площадке и около ее границ и избегать нарушений общественного порядка, вызывающих неудобство для граждан и их имущества в результате загрязнения, шума или других причин, являющихся следствием применяемых Подрядчиком методов производства Работ. Подрядчик обязан следить за тем, чтобы выбросы в воздух, электрические разряды по поверхности и отводимые со строительной площадки сточные воды (иные отходы) не превышали показателей, установленных нормативными правовыми актами и законодательством Российской Федерации.</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Все суммы убытков и компенсаций, подлежащих уплате третьим лицам в связи с нарушением Подрядчиком правил и норм соблюдения охраны окружающей среды и безопасности проведения работ, возлагаются на Подрядчика.</w:t>
      </w:r>
    </w:p>
    <w:p>
      <w:pPr>
        <w:widowControl w:val="0"/>
        <w:numPr>
          <w:ilvl w:val="0"/>
          <w:numId w:val="6"/>
        </w:numPr>
        <w:autoSpaceDE w:val="0"/>
        <w:autoSpaceDN w:val="0"/>
        <w:adjustRightInd w:val="0"/>
        <w:spacing w:after="0" w:line="360" w:lineRule="exact"/>
        <w:ind w:left="0" w:firstLine="0"/>
        <w:jc w:val="center"/>
        <w:rPr>
          <w:rFonts w:ascii="Times New Roman" w:hAnsi="Times New Roman"/>
          <w:b/>
          <w:color w:val="000000"/>
          <w:sz w:val="24"/>
          <w:szCs w:val="24"/>
        </w:rPr>
      </w:pPr>
      <w:r>
        <w:rPr>
          <w:rFonts w:ascii="Times New Roman" w:hAnsi="Times New Roman"/>
          <w:b/>
          <w:color w:val="000000"/>
          <w:sz w:val="24"/>
          <w:szCs w:val="24"/>
        </w:rPr>
        <w:t>Разрешение споров между Сторонами</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bookmarkStart w:id="7" w:name="_Ref320024550"/>
      <w:r>
        <w:rPr>
          <w:rFonts w:ascii="Times New Roman" w:hAnsi="Times New Roman"/>
          <w:bCs/>
          <w:color w:val="000000"/>
          <w:sz w:val="24"/>
          <w:szCs w:val="24"/>
        </w:rPr>
        <w:t>Спорные вопросы, возникающие в ходе исполнения настоящего Договора, разрешаются Сторонами путем переговоров.</w:t>
      </w:r>
      <w:bookmarkEnd w:id="7"/>
      <w:r>
        <w:rPr>
          <w:rFonts w:ascii="Times New Roman" w:hAnsi="Times New Roman"/>
          <w:bCs/>
          <w:color w:val="000000"/>
          <w:sz w:val="24"/>
          <w:szCs w:val="24"/>
        </w:rPr>
        <w:t xml:space="preserve"> </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bookmarkStart w:id="8" w:name="_Ref320024557"/>
      <w:r>
        <w:rPr>
          <w:rFonts w:ascii="Times New Roman" w:hAnsi="Times New Roman"/>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семь календарных дней с даты получения претензии.</w:t>
      </w:r>
      <w:bookmarkEnd w:id="8"/>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 xml:space="preserve">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w:t>
      </w:r>
    </w:p>
    <w:p>
      <w:pPr>
        <w:tabs>
          <w:tab w:val="left" w:pos="1248"/>
        </w:tabs>
        <w:spacing w:after="0" w:line="360" w:lineRule="exact"/>
        <w:jc w:val="both"/>
        <w:rPr>
          <w:rFonts w:ascii="Times New Roman" w:hAnsi="Times New Roman"/>
          <w:color w:val="000000"/>
          <w:sz w:val="24"/>
          <w:szCs w:val="24"/>
        </w:rPr>
      </w:pPr>
      <w:r>
        <w:rPr>
          <w:rFonts w:ascii="Times New Roman" w:hAnsi="Times New Roman"/>
          <w:bCs/>
          <w:color w:val="000000"/>
          <w:sz w:val="24"/>
          <w:szCs w:val="24"/>
        </w:rPr>
        <w:t>Расходы на экспертизу несет Подрядчик, за исключением случаев, когда экспертизой установлено отсутствие ответственности Подрядчика за обнаруженные недостатки.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 xml:space="preserve">Если, по мнению одной из Сторон, не имеется возможности разрешить возникший между ними спор в соответствии с п.п. </w:t>
      </w:r>
      <w:r>
        <w:fldChar w:fldCharType="begin"/>
      </w:r>
      <w:r>
        <w:instrText xml:space="preserve"> REF _Ref320024550 \r \h  \* MERGEFORMAT </w:instrText>
      </w:r>
      <w:r>
        <w:fldChar w:fldCharType="separate"/>
      </w:r>
      <w:r>
        <w:rPr>
          <w:rFonts w:ascii="Times New Roman" w:hAnsi="Times New Roman"/>
          <w:bCs/>
          <w:color w:val="000000"/>
          <w:sz w:val="24"/>
          <w:szCs w:val="24"/>
        </w:rPr>
        <w:t>18.1</w:t>
      </w:r>
      <w:r>
        <w:rPr>
          <w:rFonts w:ascii="Times New Roman" w:hAnsi="Times New Roman"/>
          <w:bCs/>
          <w:color w:val="000000"/>
          <w:sz w:val="24"/>
          <w:szCs w:val="24"/>
        </w:rPr>
        <w:fldChar w:fldCharType="end"/>
      </w:r>
      <w:r>
        <w:rPr>
          <w:rFonts w:ascii="Times New Roman" w:hAnsi="Times New Roman"/>
          <w:bCs/>
          <w:color w:val="000000"/>
          <w:sz w:val="24"/>
          <w:szCs w:val="24"/>
        </w:rPr>
        <w:t xml:space="preserve"> и </w:t>
      </w:r>
      <w:r>
        <w:fldChar w:fldCharType="begin"/>
      </w:r>
      <w:r>
        <w:instrText xml:space="preserve"> REF _Ref320024557 \r \h  \* MERGEFORMAT </w:instrText>
      </w:r>
      <w:r>
        <w:fldChar w:fldCharType="separate"/>
      </w:r>
      <w:r>
        <w:rPr>
          <w:rFonts w:ascii="Times New Roman" w:hAnsi="Times New Roman"/>
          <w:bCs/>
          <w:color w:val="000000"/>
          <w:sz w:val="24"/>
          <w:szCs w:val="24"/>
        </w:rPr>
        <w:t>18.2</w:t>
      </w:r>
      <w:r>
        <w:rPr>
          <w:rFonts w:ascii="Times New Roman" w:hAnsi="Times New Roman"/>
          <w:bCs/>
          <w:color w:val="000000"/>
          <w:sz w:val="24"/>
          <w:szCs w:val="24"/>
        </w:rPr>
        <w:fldChar w:fldCharType="end"/>
      </w:r>
      <w:r>
        <w:rPr>
          <w:rFonts w:ascii="Times New Roman" w:hAnsi="Times New Roman"/>
          <w:bCs/>
          <w:color w:val="000000"/>
          <w:sz w:val="24"/>
          <w:szCs w:val="24"/>
        </w:rPr>
        <w:t xml:space="preserve"> настоящего Договора, то он разрешается в Арбитражном суде_____________.</w:t>
      </w:r>
    </w:p>
    <w:p>
      <w:pPr>
        <w:widowControl w:val="0"/>
        <w:numPr>
          <w:ilvl w:val="0"/>
          <w:numId w:val="6"/>
        </w:numPr>
        <w:autoSpaceDE w:val="0"/>
        <w:autoSpaceDN w:val="0"/>
        <w:adjustRightInd w:val="0"/>
        <w:spacing w:after="0" w:line="360" w:lineRule="exact"/>
        <w:ind w:left="0" w:firstLine="0"/>
        <w:jc w:val="center"/>
        <w:rPr>
          <w:rFonts w:ascii="Times New Roman" w:hAnsi="Times New Roman"/>
          <w:b/>
          <w:sz w:val="24"/>
          <w:szCs w:val="24"/>
        </w:rPr>
      </w:pPr>
      <w:r>
        <w:rPr>
          <w:rFonts w:ascii="Times New Roman" w:hAnsi="Times New Roman"/>
          <w:b/>
          <w:sz w:val="24"/>
          <w:szCs w:val="24"/>
        </w:rPr>
        <w:t>Прекращение договорных отношений</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bookmarkStart w:id="9" w:name="_Ref320025405"/>
      <w:r>
        <w:rPr>
          <w:rFonts w:ascii="Times New Roman" w:hAnsi="Times New Roman"/>
          <w:sz w:val="24"/>
          <w:szCs w:val="24"/>
        </w:rPr>
        <w:t>Настоящий Договор может быть расторгнут по соглашению сторон.</w:t>
      </w:r>
      <w:bookmarkEnd w:id="9"/>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bookmarkStart w:id="10" w:name="_Ref320025412"/>
      <w:r>
        <w:rPr>
          <w:rFonts w:ascii="Times New Roman" w:hAnsi="Times New Roman"/>
          <w:sz w:val="24"/>
          <w:szCs w:val="24"/>
        </w:rPr>
        <w:t>Заказчик вправе в любое время до сдачи объекта в эксплуатацию расторгнуть Договор, уведомив об этом Подрядчика. При этом Заказчик вправе требовать передачи ему незавершенной работы с компенсацией Подрядчику произведенных затрат и возмещением убытков, обусловленных прекращением договорных отношений, в пределах разницы между ценой установленной Договором за всю работу, и частью цены, выплаченной за выполненную Подрядчиком и принятую Заказчиком часть работы.</w:t>
      </w:r>
      <w:bookmarkEnd w:id="10"/>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bookmarkStart w:id="11" w:name="_Ref320025418"/>
      <w:r>
        <w:rPr>
          <w:rFonts w:ascii="Times New Roman" w:hAnsi="Times New Roman"/>
          <w:sz w:val="24"/>
          <w:szCs w:val="24"/>
        </w:rPr>
        <w:t>Заказчик вправе расторгнуть Договор без возмещения Подрядчику убытков, обусловленных прекращением договорных отношений до завершения строительства, в случаях:</w:t>
      </w:r>
      <w:bookmarkEnd w:id="11"/>
    </w:p>
    <w:p>
      <w:pPr>
        <w:widowControl w:val="0"/>
        <w:numPr>
          <w:ilvl w:val="0"/>
          <w:numId w:val="7"/>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задержки Подрядчиком начала строительства более чем на 30 дней по причине или обстоятельствам, независящим от Заказчика;</w:t>
      </w:r>
    </w:p>
    <w:p>
      <w:pPr>
        <w:widowControl w:val="0"/>
        <w:numPr>
          <w:ilvl w:val="0"/>
          <w:numId w:val="7"/>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вследствие признания нецелесообразным дальнейшего ведения работ по вине Подрядчика;</w:t>
      </w:r>
    </w:p>
    <w:p>
      <w:pPr>
        <w:widowControl w:val="0"/>
        <w:numPr>
          <w:ilvl w:val="0"/>
          <w:numId w:val="7"/>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color w:val="000000"/>
          <w:sz w:val="24"/>
          <w:szCs w:val="24"/>
        </w:rPr>
        <w:t>изменения условий субподрядных договоров 1-го уровня, предусмотренных информационной справкой, содержащей сведения о субъектах малого и среднего предпринимательства, с которыми Подрядчик планировал заключить или заключил  субподрядные договоры 1-го уровня;</w:t>
      </w:r>
    </w:p>
    <w:p>
      <w:pPr>
        <w:widowControl w:val="0"/>
        <w:numPr>
          <w:ilvl w:val="0"/>
          <w:numId w:val="7"/>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невыполнения Подрядчиком Календарного плана выполнения работ и (или) Графика поставки оборудования более чем на 30 дней;</w:t>
      </w:r>
    </w:p>
    <w:p>
      <w:pPr>
        <w:widowControl w:val="0"/>
        <w:numPr>
          <w:ilvl w:val="0"/>
          <w:numId w:val="7"/>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неоднократных нарушений Подрядчиком условий Договора и не исполнения указаний представителя Заказчика, направленных Подрядчику в форме предписания или записи в журналах производства работ;</w:t>
      </w:r>
    </w:p>
    <w:p>
      <w:pPr>
        <w:widowControl w:val="0"/>
        <w:numPr>
          <w:ilvl w:val="0"/>
          <w:numId w:val="7"/>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несоблюдения Подрядчиком строительных норм и правил в части качества строительно-монтажных работ;</w:t>
      </w:r>
    </w:p>
    <w:p>
      <w:pPr>
        <w:widowControl w:val="0"/>
        <w:numPr>
          <w:ilvl w:val="0"/>
          <w:numId w:val="7"/>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выявления дефектов и работ, выполненных с отступлением от проектной документации, без согласования таких отступлений с представителем Заказчика;</w:t>
      </w:r>
    </w:p>
    <w:p>
      <w:pPr>
        <w:widowControl w:val="0"/>
        <w:numPr>
          <w:ilvl w:val="0"/>
          <w:numId w:val="7"/>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при остановке Подрядчиком строительства на срок более 30 дней по независящим от Заказчика причинам;</w:t>
      </w:r>
    </w:p>
    <w:p>
      <w:pPr>
        <w:widowControl w:val="0"/>
        <w:numPr>
          <w:ilvl w:val="0"/>
          <w:numId w:val="7"/>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неоднократных грубых нарушений установленных проектом организации строительства правил ведения строительства и выполнения отдельных видов работ;</w:t>
      </w:r>
    </w:p>
    <w:p>
      <w:pPr>
        <w:widowControl w:val="0"/>
        <w:numPr>
          <w:ilvl w:val="0"/>
          <w:numId w:val="7"/>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не устранения недостатков Работ в срок более чем 2 (Два) месяца;</w:t>
      </w:r>
    </w:p>
    <w:p>
      <w:pPr>
        <w:widowControl w:val="0"/>
        <w:numPr>
          <w:ilvl w:val="0"/>
          <w:numId w:val="7"/>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несоблюдением Подрядчиком или субподрядными организациями, привлекаемыми для выполнения отдельных специальных работ Подрядчиком, требований пожарной безопасности, охраны окружающей среды, санитарных нормативов и уровня шума, выявленных надзорными и контролирующими органами исполнительной власти;</w:t>
      </w:r>
    </w:p>
    <w:p>
      <w:pPr>
        <w:widowControl w:val="0"/>
        <w:numPr>
          <w:ilvl w:val="0"/>
          <w:numId w:val="7"/>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прекращения действия свидетельства о допуске к видам работ, которые оказывают влияние на безопасность объектов капитального строительства,  выданного  Подрядчику;</w:t>
      </w:r>
    </w:p>
    <w:p>
      <w:pPr>
        <w:widowControl w:val="0"/>
        <w:numPr>
          <w:ilvl w:val="0"/>
          <w:numId w:val="7"/>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объявления Подрядчика банкротом в установленном Законом порядке, наложения ареста на его имущество и блокирование расчетных счетов, введения внешнего управления;</w:t>
      </w:r>
    </w:p>
    <w:p>
      <w:pPr>
        <w:widowControl w:val="0"/>
        <w:numPr>
          <w:ilvl w:val="0"/>
          <w:numId w:val="7"/>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требования Подрядчика расторгнуть Договор по причинам, не предусмотренным условиями Договора;</w:t>
      </w:r>
    </w:p>
    <w:p>
      <w:pPr>
        <w:widowControl w:val="0"/>
        <w:numPr>
          <w:ilvl w:val="0"/>
          <w:numId w:val="7"/>
        </w:numPr>
        <w:autoSpaceDE w:val="0"/>
        <w:autoSpaceDN w:val="0"/>
        <w:adjustRightInd w:val="0"/>
        <w:spacing w:after="0" w:line="360" w:lineRule="exact"/>
        <w:ind w:left="0" w:firstLine="0"/>
        <w:jc w:val="both"/>
        <w:rPr>
          <w:rFonts w:ascii="Times New Roman" w:hAnsi="Times New Roman"/>
          <w:spacing w:val="-2"/>
          <w:sz w:val="24"/>
          <w:szCs w:val="24"/>
        </w:rPr>
      </w:pPr>
      <w:r>
        <w:rPr>
          <w:rFonts w:ascii="Times New Roman" w:hAnsi="Times New Roman"/>
          <w:spacing w:val="-2"/>
          <w:sz w:val="24"/>
          <w:szCs w:val="24"/>
        </w:rPr>
        <w:t xml:space="preserve">неисполнения либо просрочка исполнения Подрядчиком обязанности по </w:t>
      </w:r>
      <w:r>
        <w:rPr>
          <w:rFonts w:ascii="Times New Roman" w:hAnsi="Times New Roman"/>
          <w:bCs/>
          <w:color w:val="000000"/>
          <w:spacing w:val="-4"/>
          <w:sz w:val="24"/>
          <w:szCs w:val="24"/>
        </w:rPr>
        <w:t>предоставлению Заказчику информации обо всех изменениях, произведенных после заключения настоящего договора в составе владельцев (участников, акционеров) юридического лица – Подрядчика, включая конечных бенефициаров, а также в его исполнительных органах не позднее чем через 5 календарных дней после таких изменений</w:t>
      </w:r>
      <w:r>
        <w:rPr>
          <w:rFonts w:ascii="Times New Roman" w:hAnsi="Times New Roman"/>
          <w:spacing w:val="-2"/>
          <w:sz w:val="24"/>
          <w:szCs w:val="24"/>
        </w:rPr>
        <w:t xml:space="preserve"> и в порядке, установленном настоящим договором;</w:t>
      </w:r>
    </w:p>
    <w:p>
      <w:pPr>
        <w:widowControl w:val="0"/>
        <w:numPr>
          <w:ilvl w:val="0"/>
          <w:numId w:val="7"/>
        </w:numPr>
        <w:autoSpaceDE w:val="0"/>
        <w:autoSpaceDN w:val="0"/>
        <w:adjustRightInd w:val="0"/>
        <w:spacing w:after="0" w:line="360" w:lineRule="exact"/>
        <w:ind w:left="0" w:firstLine="0"/>
        <w:jc w:val="both"/>
        <w:rPr>
          <w:rFonts w:ascii="Times New Roman" w:hAnsi="Times New Roman"/>
          <w:spacing w:val="-2"/>
          <w:sz w:val="24"/>
          <w:szCs w:val="24"/>
        </w:rPr>
      </w:pPr>
      <w:r>
        <w:rPr>
          <w:rFonts w:ascii="Times New Roman" w:hAnsi="Times New Roman"/>
          <w:spacing w:val="-2"/>
          <w:sz w:val="24"/>
          <w:szCs w:val="24"/>
        </w:rPr>
        <w:t xml:space="preserve">неисполнения, просрочка либо нарушение порядка исполнения Подрядчиком обязанности по </w:t>
      </w:r>
      <w:r>
        <w:rPr>
          <w:rFonts w:ascii="Times New Roman" w:hAnsi="Times New Roman"/>
          <w:bCs/>
          <w:color w:val="000000"/>
          <w:spacing w:val="-4"/>
          <w:sz w:val="24"/>
          <w:szCs w:val="24"/>
        </w:rPr>
        <w:t>предоставлению Заказчику иных сведений и информации, необходимость предоставления которых установлена настоящим договором;</w:t>
      </w:r>
    </w:p>
    <w:p>
      <w:pPr>
        <w:widowControl w:val="0"/>
        <w:numPr>
          <w:ilvl w:val="0"/>
          <w:numId w:val="7"/>
        </w:numPr>
        <w:autoSpaceDE w:val="0"/>
        <w:autoSpaceDN w:val="0"/>
        <w:adjustRightInd w:val="0"/>
        <w:spacing w:after="0" w:line="360" w:lineRule="exact"/>
        <w:ind w:left="0" w:firstLine="0"/>
        <w:jc w:val="both"/>
        <w:rPr>
          <w:rFonts w:ascii="Times New Roman" w:hAnsi="Times New Roman"/>
          <w:spacing w:val="-2"/>
          <w:sz w:val="24"/>
          <w:szCs w:val="24"/>
        </w:rPr>
      </w:pPr>
      <w:r>
        <w:rPr>
          <w:rFonts w:ascii="Times New Roman" w:hAnsi="Times New Roman"/>
          <w:spacing w:val="-2"/>
          <w:sz w:val="24"/>
          <w:szCs w:val="24"/>
        </w:rPr>
        <w:t>повреждения (порчи) Подрядчиком, либо привлеченных им третьими лицами инженерных коммуникаций (в том числе устройств СЦБ, связи, электроснабжения), сооружений и иного имущества ОАО «РЖД», в рамках исполнения настоящего договора.</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bookmarkStart w:id="12" w:name="_Ref320025424"/>
      <w:r>
        <w:rPr>
          <w:rFonts w:ascii="Times New Roman" w:hAnsi="Times New Roman"/>
          <w:sz w:val="24"/>
          <w:szCs w:val="24"/>
        </w:rPr>
        <w:t>Подрядчик вправе требовать расторжения договора в случаях:</w:t>
      </w:r>
      <w:bookmarkEnd w:id="12"/>
    </w:p>
    <w:p>
      <w:pPr>
        <w:widowControl w:val="0"/>
        <w:numPr>
          <w:ilvl w:val="0"/>
          <w:numId w:val="7"/>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утраты Заказчиком возможности дальнейшего финансирования работ по настоящему Договору;</w:t>
      </w:r>
    </w:p>
    <w:p>
      <w:pPr>
        <w:widowControl w:val="0"/>
        <w:numPr>
          <w:ilvl w:val="0"/>
          <w:numId w:val="7"/>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наступления обстоятельств непреодолимой силы, действие которых и устранение их последствий превышает срок 90 дней;</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Порядок расторжения Договора:</w:t>
      </w:r>
    </w:p>
    <w:p>
      <w:pPr>
        <w:widowControl w:val="0"/>
        <w:numPr>
          <w:ilvl w:val="2"/>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При расторжении сторонами настоящего Договора Подрядчик возвращает переданные ему Заказчиком для реализации Договора материальные ценности, в том числе строительные материалы, конструкции, оборудование и иное имущество, которые не были использованы для производства работ, или возмещает их стоимость.</w:t>
      </w:r>
    </w:p>
    <w:p>
      <w:pPr>
        <w:widowControl w:val="0"/>
        <w:numPr>
          <w:ilvl w:val="2"/>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 xml:space="preserve">Настоящий договор считается расторгнутым в одностороннем порядке с момента доставки в адрес одной из Сторон письменного уведомления его контрагента о расторжении договора, или с иной даты, указанной в данном уведомлении, но не ранее даты его доставки.  </w:t>
      </w:r>
    </w:p>
    <w:p>
      <w:pPr>
        <w:widowControl w:val="0"/>
        <w:numPr>
          <w:ilvl w:val="2"/>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Гарантийные сроки эксплуатации, установленные Договором на работы, принятые Заказчиком, исчисляются со дня расторжения договора.</w:t>
      </w:r>
    </w:p>
    <w:p>
      <w:pPr>
        <w:widowControl w:val="0"/>
        <w:numPr>
          <w:ilvl w:val="2"/>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Прекращение действия настоящего договора влечет за собой прекращение обязательств сторон по нему, за исключением гарантийных обязательств Подрядчика, но не освобождает стороны договора от ответственности за его нарушения, если таковые имели место при невыполнении условий настоящего Договора.</w:t>
      </w:r>
    </w:p>
    <w:p>
      <w:pPr>
        <w:widowControl w:val="0"/>
        <w:numPr>
          <w:ilvl w:val="0"/>
          <w:numId w:val="6"/>
        </w:numPr>
        <w:autoSpaceDE w:val="0"/>
        <w:autoSpaceDN w:val="0"/>
        <w:adjustRightInd w:val="0"/>
        <w:spacing w:after="0" w:line="360" w:lineRule="exact"/>
        <w:ind w:left="0" w:firstLine="0"/>
        <w:jc w:val="center"/>
        <w:rPr>
          <w:rFonts w:ascii="Times New Roman" w:hAnsi="Times New Roman"/>
          <w:b/>
          <w:color w:val="000000"/>
          <w:sz w:val="24"/>
          <w:szCs w:val="24"/>
        </w:rPr>
      </w:pPr>
      <w:r>
        <w:rPr>
          <w:rFonts w:ascii="Times New Roman" w:hAnsi="Times New Roman"/>
          <w:b/>
          <w:color w:val="000000"/>
          <w:sz w:val="24"/>
          <w:szCs w:val="24"/>
        </w:rPr>
        <w:t>Особые условия</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Уступка Подрядчиком своих прав и (или) обязательств, возникающих в связи с заключением и последующим исполнением настоящего договора, третьим лицам без согласия Заказчика не допускается.</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Любое уведомление по настоящему Договору дается в письменной форме, отправляется заказным письмом получателю по его почтовому адресу. Уведомление считается принятым адресатом в день его получения. Для оперативного урегулирования вопросов, изложенных в уведомлении, допускается направление копии уведомления телексом, факсимильным сообщением, письмом по электронной почте.</w:t>
      </w:r>
    </w:p>
    <w:p>
      <w:pPr>
        <w:widowControl w:val="0"/>
        <w:numPr>
          <w:ilvl w:val="1"/>
          <w:numId w:val="6"/>
        </w:numPr>
        <w:autoSpaceDE w:val="0"/>
        <w:autoSpaceDN w:val="0"/>
        <w:adjustRightInd w:val="0"/>
        <w:spacing w:after="0" w:line="360" w:lineRule="exact"/>
        <w:ind w:left="0" w:firstLine="0"/>
        <w:jc w:val="both"/>
        <w:rPr>
          <w:rFonts w:ascii="Times New Roman" w:hAnsi="Times New Roman"/>
          <w:color w:val="000000"/>
          <w:sz w:val="24"/>
          <w:szCs w:val="24"/>
        </w:rPr>
      </w:pPr>
      <w:r>
        <w:rPr>
          <w:rFonts w:ascii="Times New Roman" w:hAnsi="Times New Roman"/>
          <w:bCs/>
          <w:color w:val="000000"/>
          <w:sz w:val="24"/>
          <w:szCs w:val="24"/>
        </w:rPr>
        <w:t>Вся корреспонденция в адрес Сторон в рамках настоящего Договора (в том числе исполнительная, бухгалтерская и иная документация, уведомления, претензионные письма и т.п.) должна направляться на указанный в настоящем Договоре почтовый адрес. В случае направления корреспонденции по иным адресам (в том числе указанным в настоящем Договоре, помимо почтового адреса), данная документация считается не представленной должным образом и подлежит повторному направлению на почтовый адрес в соответствии с настоящим пунктом.</w:t>
      </w:r>
    </w:p>
    <w:p>
      <w:pPr>
        <w:widowControl w:val="0"/>
        <w:numPr>
          <w:ilvl w:val="1"/>
          <w:numId w:val="6"/>
        </w:numPr>
        <w:autoSpaceDE w:val="0"/>
        <w:autoSpaceDN w:val="0"/>
        <w:adjustRightInd w:val="0"/>
        <w:spacing w:after="0" w:line="360" w:lineRule="exact"/>
        <w:ind w:left="0" w:firstLine="0"/>
        <w:jc w:val="both"/>
        <w:rPr>
          <w:rFonts w:ascii="Times New Roman" w:hAnsi="Times New Roman"/>
          <w:color w:val="000000"/>
          <w:sz w:val="24"/>
          <w:szCs w:val="24"/>
        </w:rPr>
      </w:pPr>
      <w:r>
        <w:rPr>
          <w:rFonts w:ascii="Times New Roman" w:hAnsi="Times New Roman"/>
          <w:color w:val="000000"/>
          <w:sz w:val="24"/>
          <w:szCs w:val="24"/>
        </w:rPr>
        <w:t>Обо всех изменениях своего юридического и фактического адресов, номеров телефонов, факсов, платёжных реквизитов и т.п. Стороны обязаны извещать друг друга в письменной форме в трёхдневный срок. При отсутствии таких сообщений письменные уведомления и требования, направляемые сторонами друг другу, отправляются по адресам, указанным в Договоре и считаются доставленными, даже если адресат по этому адресу более не находится.</w:t>
      </w:r>
    </w:p>
    <w:p>
      <w:pPr>
        <w:widowControl w:val="0"/>
        <w:numPr>
          <w:ilvl w:val="1"/>
          <w:numId w:val="6"/>
        </w:numPr>
        <w:autoSpaceDE w:val="0"/>
        <w:autoSpaceDN w:val="0"/>
        <w:adjustRightInd w:val="0"/>
        <w:spacing w:after="0" w:line="360" w:lineRule="exact"/>
        <w:ind w:left="0" w:firstLine="0"/>
        <w:jc w:val="both"/>
        <w:rPr>
          <w:rFonts w:ascii="Times New Roman" w:hAnsi="Times New Roman"/>
          <w:bCs/>
          <w:color w:val="000000"/>
          <w:sz w:val="24"/>
          <w:szCs w:val="24"/>
        </w:rPr>
      </w:pPr>
      <w:r>
        <w:rPr>
          <w:rFonts w:ascii="Times New Roman" w:hAnsi="Times New Roman"/>
          <w:bCs/>
          <w:color w:val="000000"/>
          <w:sz w:val="24"/>
          <w:szCs w:val="24"/>
        </w:rPr>
        <w:t>Любая договоренность между Сторонами, влекущая за собой новые обстоятельства или изменение условий Договора, считается действительной после оформления соответствующей договоренности в письменной форме в виде дополнительного соглашения.</w:t>
      </w:r>
    </w:p>
    <w:p>
      <w:pPr>
        <w:widowControl w:val="0"/>
        <w:numPr>
          <w:ilvl w:val="1"/>
          <w:numId w:val="6"/>
        </w:numPr>
        <w:autoSpaceDE w:val="0"/>
        <w:autoSpaceDN w:val="0"/>
        <w:adjustRightInd w:val="0"/>
        <w:spacing w:after="0" w:line="360" w:lineRule="exact"/>
        <w:ind w:left="0" w:firstLine="0"/>
        <w:jc w:val="both"/>
        <w:rPr>
          <w:rFonts w:ascii="Times New Roman" w:hAnsi="Times New Roman"/>
          <w:color w:val="000000"/>
          <w:sz w:val="24"/>
          <w:szCs w:val="24"/>
        </w:rPr>
      </w:pPr>
      <w:r>
        <w:rPr>
          <w:rFonts w:ascii="Times New Roman" w:hAnsi="Times New Roman"/>
          <w:color w:val="000000"/>
          <w:sz w:val="24"/>
          <w:szCs w:val="24"/>
        </w:rPr>
        <w:t xml:space="preserve">При выполнении настоящего Договора Стороны руководствуются нормативными актами и нормами законодательства Российской Федерации, субъектов Российской Федерации, на территории которых ведется строительство Объекта. </w:t>
      </w:r>
    </w:p>
    <w:p>
      <w:pPr>
        <w:widowControl w:val="0"/>
        <w:numPr>
          <w:ilvl w:val="1"/>
          <w:numId w:val="6"/>
        </w:numPr>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Для заключения настоящего Договора Подрядчик обязан представить свидетельство о допуске  к видам работ, которые оказывают влияние на безопасность объектов капитального строительства, выданное в установленном порядке.</w:t>
      </w:r>
    </w:p>
    <w:p>
      <w:pPr>
        <w:widowControl w:val="0"/>
        <w:numPr>
          <w:ilvl w:val="1"/>
          <w:numId w:val="6"/>
        </w:numPr>
        <w:tabs>
          <w:tab w:val="left" w:pos="709"/>
        </w:tabs>
        <w:autoSpaceDE w:val="0"/>
        <w:autoSpaceDN w:val="0"/>
        <w:adjustRightInd w:val="0"/>
        <w:spacing w:after="0" w:line="360" w:lineRule="exact"/>
        <w:ind w:left="0" w:firstLine="0"/>
        <w:jc w:val="both"/>
        <w:rPr>
          <w:rFonts w:ascii="Times New Roman" w:hAnsi="Times New Roman"/>
          <w:sz w:val="24"/>
          <w:szCs w:val="24"/>
        </w:rPr>
      </w:pPr>
      <w:r>
        <w:rPr>
          <w:rFonts w:ascii="Times New Roman" w:hAnsi="Times New Roman"/>
          <w:sz w:val="24"/>
          <w:szCs w:val="24"/>
        </w:rPr>
        <w:t>Во всем, что не предусмотрено настоящим Договором, Стороны руководствуются действующим законодательством.</w:t>
      </w:r>
    </w:p>
    <w:p>
      <w:pPr>
        <w:widowControl w:val="0"/>
        <w:numPr>
          <w:ilvl w:val="1"/>
          <w:numId w:val="6"/>
        </w:numPr>
        <w:tabs>
          <w:tab w:val="left" w:pos="709"/>
        </w:tabs>
        <w:autoSpaceDE w:val="0"/>
        <w:autoSpaceDN w:val="0"/>
        <w:adjustRightInd w:val="0"/>
        <w:spacing w:after="0" w:line="360" w:lineRule="exact"/>
        <w:ind w:left="0" w:firstLine="0"/>
        <w:jc w:val="both"/>
        <w:rPr>
          <w:rFonts w:ascii="Times New Roman" w:hAnsi="Times New Roman"/>
          <w:color w:val="000000"/>
          <w:sz w:val="24"/>
          <w:szCs w:val="24"/>
        </w:rPr>
      </w:pPr>
      <w:r>
        <w:rPr>
          <w:rFonts w:ascii="Times New Roman" w:hAnsi="Times New Roman"/>
          <w:color w:val="000000"/>
          <w:sz w:val="24"/>
          <w:szCs w:val="24"/>
        </w:rPr>
        <w:t>Все приложения, сделанные к настоящему Договору являются его неотъемлемой частью.</w:t>
      </w:r>
    </w:p>
    <w:p>
      <w:pPr>
        <w:widowControl w:val="0"/>
        <w:numPr>
          <w:ilvl w:val="1"/>
          <w:numId w:val="6"/>
        </w:numPr>
        <w:tabs>
          <w:tab w:val="left" w:pos="709"/>
        </w:tabs>
        <w:autoSpaceDE w:val="0"/>
        <w:autoSpaceDN w:val="0"/>
        <w:adjustRightInd w:val="0"/>
        <w:spacing w:after="0" w:line="360" w:lineRule="exact"/>
        <w:ind w:left="0" w:firstLine="0"/>
        <w:jc w:val="both"/>
        <w:rPr>
          <w:rFonts w:ascii="Times New Roman" w:hAnsi="Times New Roman"/>
          <w:color w:val="000000"/>
          <w:sz w:val="24"/>
          <w:szCs w:val="24"/>
        </w:rPr>
      </w:pPr>
      <w:r>
        <w:rPr>
          <w:rFonts w:ascii="Times New Roman" w:hAnsi="Times New Roman"/>
          <w:color w:val="000000"/>
          <w:sz w:val="24"/>
          <w:szCs w:val="24"/>
        </w:rPr>
        <w:t>Настоящий Договор составлен в двух экземплярах, имеющих одинаковую юридическую силу, по одному для каждой из Сторон.</w:t>
      </w:r>
    </w:p>
    <w:p>
      <w:pPr>
        <w:widowControl w:val="0"/>
        <w:tabs>
          <w:tab w:val="left" w:pos="709"/>
        </w:tabs>
        <w:autoSpaceDE w:val="0"/>
        <w:autoSpaceDN w:val="0"/>
        <w:adjustRightInd w:val="0"/>
        <w:spacing w:after="0" w:line="360" w:lineRule="exact"/>
        <w:jc w:val="both"/>
        <w:rPr>
          <w:rFonts w:ascii="Times New Roman" w:hAnsi="Times New Roman"/>
          <w:color w:val="000000"/>
          <w:sz w:val="24"/>
          <w:szCs w:val="24"/>
        </w:rPr>
      </w:pPr>
    </w:p>
    <w:p>
      <w:pPr>
        <w:pStyle w:val="12"/>
        <w:numPr>
          <w:ilvl w:val="0"/>
          <w:numId w:val="6"/>
        </w:numPr>
        <w:tabs>
          <w:tab w:val="left" w:pos="709"/>
        </w:tabs>
        <w:spacing w:line="360" w:lineRule="exact"/>
        <w:ind w:left="0" w:firstLine="0"/>
        <w:jc w:val="center"/>
        <w:rPr>
          <w:b/>
          <w:color w:val="000000"/>
          <w:sz w:val="24"/>
          <w:szCs w:val="24"/>
        </w:rPr>
      </w:pPr>
      <w:r>
        <w:rPr>
          <w:b/>
          <w:color w:val="000000"/>
          <w:sz w:val="24"/>
          <w:szCs w:val="24"/>
        </w:rPr>
        <w:t>Антикоррупционная оговорка.</w:t>
      </w:r>
    </w:p>
    <w:p>
      <w:pPr>
        <w:tabs>
          <w:tab w:val="left" w:pos="709"/>
        </w:tabs>
        <w:spacing w:after="0" w:line="360" w:lineRule="exact"/>
        <w:jc w:val="both"/>
        <w:rPr>
          <w:rFonts w:ascii="Times New Roman" w:hAnsi="Times New Roman"/>
          <w:sz w:val="24"/>
          <w:szCs w:val="24"/>
        </w:rPr>
      </w:pPr>
      <w:r>
        <w:rPr>
          <w:rFonts w:ascii="Times New Roman" w:hAnsi="Times New Roman"/>
          <w:sz w:val="24"/>
          <w:szCs w:val="24"/>
        </w:rPr>
        <w:t>21.1.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pPr>
        <w:tabs>
          <w:tab w:val="left" w:pos="709"/>
        </w:tabs>
        <w:spacing w:after="0" w:line="360" w:lineRule="exact"/>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pPr>
        <w:tabs>
          <w:tab w:val="left" w:pos="709"/>
        </w:tabs>
        <w:spacing w:after="0" w:line="360" w:lineRule="exact"/>
        <w:jc w:val="both"/>
        <w:rPr>
          <w:rFonts w:ascii="Times New Roman" w:hAnsi="Times New Roman"/>
          <w:sz w:val="24"/>
          <w:szCs w:val="24"/>
        </w:rPr>
      </w:pPr>
      <w:r>
        <w:rPr>
          <w:rFonts w:ascii="Times New Roman" w:hAnsi="Times New Roman"/>
          <w:sz w:val="24"/>
          <w:szCs w:val="24"/>
        </w:rPr>
        <w:t xml:space="preserve">21.2. В случае возникновения у Стороны подозрений, что произошло или может произойти нарушение каких-либо положений </w:t>
      </w:r>
      <w:r>
        <w:fldChar w:fldCharType="begin"/>
      </w:r>
      <w:r>
        <w:instrText xml:space="preserve"> HYPERLINK \l "p283" </w:instrText>
      </w:r>
      <w:r>
        <w:fldChar w:fldCharType="separate"/>
      </w:r>
      <w:r>
        <w:rPr>
          <w:rFonts w:ascii="Times New Roman" w:hAnsi="Times New Roman"/>
          <w:sz w:val="24"/>
          <w:szCs w:val="24"/>
        </w:rPr>
        <w:t>пункта 21.1</w:t>
      </w:r>
      <w:r>
        <w:rPr>
          <w:rFonts w:ascii="Times New Roman" w:hAnsi="Times New Roman"/>
          <w:sz w:val="24"/>
          <w:szCs w:val="24"/>
        </w:rPr>
        <w:fldChar w:fldCharType="end"/>
      </w:r>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fldChar w:fldCharType="begin"/>
      </w:r>
      <w:r>
        <w:instrText xml:space="preserve"> HYPERLINK \l "p283" </w:instrText>
      </w:r>
      <w:r>
        <w:fldChar w:fldCharType="separate"/>
      </w:r>
      <w:r>
        <w:rPr>
          <w:rFonts w:ascii="Times New Roman" w:hAnsi="Times New Roman"/>
          <w:sz w:val="24"/>
          <w:szCs w:val="24"/>
        </w:rPr>
        <w:t>пункта 21.1</w:t>
      </w:r>
      <w:r>
        <w:rPr>
          <w:rFonts w:ascii="Times New Roman" w:hAnsi="Times New Roman"/>
          <w:sz w:val="24"/>
          <w:szCs w:val="24"/>
        </w:rPr>
        <w:fldChar w:fldCharType="end"/>
      </w:r>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pPr>
        <w:tabs>
          <w:tab w:val="left" w:pos="709"/>
        </w:tabs>
        <w:spacing w:after="0" w:line="360" w:lineRule="exact"/>
        <w:jc w:val="both"/>
        <w:rPr>
          <w:rFonts w:ascii="Times New Roman" w:hAnsi="Times New Roman"/>
          <w:sz w:val="24"/>
          <w:szCs w:val="24"/>
        </w:rPr>
      </w:pPr>
      <w:r>
        <w:rPr>
          <w:rFonts w:ascii="Times New Roman" w:hAnsi="Times New Roman"/>
          <w:sz w:val="24"/>
          <w:szCs w:val="24"/>
        </w:rPr>
        <w:t>Каналы уведомления Заказчика о нарушениях каких-либо положений пункта 21.1. настоящего Договора: ______________________, официальный сайт ________________ (для заполнения специальной формы).</w:t>
      </w:r>
    </w:p>
    <w:p>
      <w:pPr>
        <w:tabs>
          <w:tab w:val="left" w:pos="709"/>
        </w:tabs>
        <w:spacing w:after="0" w:line="360" w:lineRule="exact"/>
        <w:jc w:val="both"/>
        <w:rPr>
          <w:rFonts w:ascii="Times New Roman" w:hAnsi="Times New Roman"/>
          <w:sz w:val="24"/>
          <w:szCs w:val="24"/>
        </w:rPr>
      </w:pPr>
      <w:r>
        <w:rPr>
          <w:rFonts w:ascii="Times New Roman" w:hAnsi="Times New Roman"/>
          <w:sz w:val="24"/>
          <w:szCs w:val="24"/>
        </w:rPr>
        <w:t xml:space="preserve">Каналы уведомления </w:t>
      </w:r>
      <w:r>
        <w:rPr>
          <w:rStyle w:val="16"/>
          <w:rFonts w:ascii="Times New Roman" w:hAnsi="Times New Roman"/>
          <w:sz w:val="24"/>
          <w:szCs w:val="24"/>
        </w:rPr>
        <w:t>Подрядчика</w:t>
      </w:r>
      <w:r>
        <w:rPr>
          <w:rFonts w:ascii="Times New Roman" w:hAnsi="Times New Roman"/>
          <w:sz w:val="24"/>
          <w:szCs w:val="24"/>
        </w:rPr>
        <w:t xml:space="preserve"> о нарушениях каких-либо положений пункта 21.1. настоящего Договора: ______________________, официальный сайт ________________ (для заполнения специальной формы).</w:t>
      </w:r>
    </w:p>
    <w:p>
      <w:pPr>
        <w:tabs>
          <w:tab w:val="left" w:pos="709"/>
        </w:tabs>
        <w:spacing w:after="0" w:line="360" w:lineRule="exact"/>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r>
        <w:fldChar w:fldCharType="begin"/>
      </w:r>
      <w:r>
        <w:instrText xml:space="preserve"> HYPERLINK \l "p283" </w:instrText>
      </w:r>
      <w:r>
        <w:fldChar w:fldCharType="separate"/>
      </w:r>
      <w:r>
        <w:rPr>
          <w:rFonts w:ascii="Times New Roman" w:hAnsi="Times New Roman"/>
          <w:sz w:val="24"/>
          <w:szCs w:val="24"/>
        </w:rPr>
        <w:t>пункта 21.1</w:t>
      </w:r>
      <w:r>
        <w:rPr>
          <w:rFonts w:ascii="Times New Roman" w:hAnsi="Times New Roman"/>
          <w:sz w:val="24"/>
          <w:szCs w:val="24"/>
        </w:rPr>
        <w:fldChar w:fldCharType="end"/>
      </w:r>
      <w:r>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pPr>
        <w:tabs>
          <w:tab w:val="left" w:pos="709"/>
        </w:tabs>
        <w:spacing w:after="0" w:line="360" w:lineRule="exact"/>
        <w:jc w:val="both"/>
        <w:rPr>
          <w:rFonts w:ascii="Times New Roman" w:hAnsi="Times New Roman"/>
          <w:sz w:val="24"/>
          <w:szCs w:val="24"/>
        </w:rPr>
      </w:pPr>
      <w:r>
        <w:rPr>
          <w:rFonts w:ascii="Times New Roman" w:hAnsi="Times New Roman"/>
          <w:sz w:val="24"/>
          <w:szCs w:val="24"/>
        </w:rPr>
        <w:t xml:space="preserve">21.3. Стороны гарантируют осуществление надлежащего разбирательства по фактам нарушения положений </w:t>
      </w:r>
      <w:r>
        <w:fldChar w:fldCharType="begin"/>
      </w:r>
      <w:r>
        <w:instrText xml:space="preserve"> HYPERLINK \l "p283" </w:instrText>
      </w:r>
      <w:r>
        <w:fldChar w:fldCharType="separate"/>
      </w:r>
      <w:r>
        <w:rPr>
          <w:rFonts w:ascii="Times New Roman" w:hAnsi="Times New Roman"/>
          <w:sz w:val="24"/>
          <w:szCs w:val="24"/>
        </w:rPr>
        <w:t>пункта 21.1</w:t>
      </w:r>
      <w:r>
        <w:rPr>
          <w:rFonts w:ascii="Times New Roman" w:hAnsi="Times New Roman"/>
          <w:sz w:val="24"/>
          <w:szCs w:val="24"/>
        </w:rPr>
        <w:fldChar w:fldCharType="end"/>
      </w:r>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pPr>
        <w:pStyle w:val="12"/>
        <w:numPr>
          <w:ilvl w:val="1"/>
          <w:numId w:val="8"/>
        </w:numPr>
        <w:tabs>
          <w:tab w:val="left" w:pos="709"/>
        </w:tabs>
        <w:spacing w:line="360" w:lineRule="exact"/>
        <w:ind w:left="0" w:firstLine="0"/>
        <w:jc w:val="both"/>
        <w:rPr>
          <w:color w:val="000000"/>
          <w:sz w:val="24"/>
          <w:szCs w:val="24"/>
        </w:rPr>
      </w:pPr>
      <w:r>
        <w:rPr>
          <w:sz w:val="24"/>
          <w:szCs w:val="24"/>
        </w:rPr>
        <w:t xml:space="preserve"> В случае подтверждения факта нарушения одной Стороной положений </w:t>
      </w:r>
      <w:r>
        <w:fldChar w:fldCharType="begin"/>
      </w:r>
      <w:r>
        <w:instrText xml:space="preserve"> HYPERLINK \l "p283" </w:instrText>
      </w:r>
      <w:r>
        <w:fldChar w:fldCharType="separate"/>
      </w:r>
      <w:r>
        <w:rPr>
          <w:sz w:val="24"/>
          <w:szCs w:val="24"/>
        </w:rPr>
        <w:t>пункта 21.1</w:t>
      </w:r>
      <w:r>
        <w:rPr>
          <w:sz w:val="24"/>
          <w:szCs w:val="24"/>
        </w:rPr>
        <w:fldChar w:fldCharType="end"/>
      </w:r>
      <w:r>
        <w:rPr>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r>
        <w:fldChar w:fldCharType="begin"/>
      </w:r>
      <w:r>
        <w:instrText xml:space="preserve"> HYPERLINK \l "p285" </w:instrText>
      </w:r>
      <w:r>
        <w:fldChar w:fldCharType="separate"/>
      </w:r>
      <w:r>
        <w:rPr>
          <w:sz w:val="24"/>
          <w:szCs w:val="24"/>
        </w:rPr>
        <w:t>пунктом 21.2</w:t>
      </w:r>
      <w:r>
        <w:rPr>
          <w:sz w:val="24"/>
          <w:szCs w:val="24"/>
        </w:rPr>
        <w:fldChar w:fldCharType="end"/>
      </w:r>
      <w:r>
        <w:rPr>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pPr>
        <w:widowControl w:val="0"/>
        <w:tabs>
          <w:tab w:val="left" w:pos="709"/>
        </w:tabs>
        <w:autoSpaceDE w:val="0"/>
        <w:autoSpaceDN w:val="0"/>
        <w:adjustRightInd w:val="0"/>
        <w:spacing w:after="0" w:line="360" w:lineRule="exact"/>
        <w:jc w:val="both"/>
        <w:rPr>
          <w:rFonts w:ascii="Times New Roman" w:hAnsi="Times New Roman"/>
          <w:color w:val="000000"/>
          <w:sz w:val="24"/>
          <w:szCs w:val="24"/>
        </w:rPr>
      </w:pPr>
    </w:p>
    <w:p>
      <w:pPr>
        <w:pStyle w:val="12"/>
        <w:numPr>
          <w:ilvl w:val="0"/>
          <w:numId w:val="8"/>
        </w:numPr>
        <w:tabs>
          <w:tab w:val="left" w:pos="709"/>
        </w:tabs>
        <w:spacing w:line="360" w:lineRule="exact"/>
        <w:ind w:left="0" w:firstLine="0"/>
        <w:jc w:val="center"/>
        <w:rPr>
          <w:b/>
          <w:color w:val="000000"/>
          <w:sz w:val="24"/>
          <w:szCs w:val="24"/>
        </w:rPr>
      </w:pPr>
      <w:r>
        <w:rPr>
          <w:b/>
          <w:color w:val="000000"/>
          <w:sz w:val="24"/>
          <w:szCs w:val="24"/>
        </w:rPr>
        <w:t>Налоговая оговорка</w:t>
      </w:r>
    </w:p>
    <w:p>
      <w:pPr>
        <w:tabs>
          <w:tab w:val="left" w:pos="709"/>
        </w:tabs>
        <w:spacing w:after="0" w:line="360" w:lineRule="exact"/>
        <w:jc w:val="both"/>
        <w:rPr>
          <w:rFonts w:ascii="Times New Roman" w:hAnsi="Times New Roman"/>
          <w:sz w:val="24"/>
          <w:szCs w:val="24"/>
        </w:rPr>
      </w:pPr>
      <w:r>
        <w:rPr>
          <w:rFonts w:ascii="Times New Roman" w:hAnsi="Times New Roman"/>
          <w:color w:val="000000"/>
          <w:sz w:val="24"/>
          <w:szCs w:val="24"/>
        </w:rPr>
        <w:t>22.1.</w:t>
      </w:r>
      <w:r>
        <w:rPr>
          <w:rFonts w:ascii="Times New Roman" w:hAnsi="Times New Roman"/>
          <w:sz w:val="24"/>
          <w:szCs w:val="24"/>
        </w:rPr>
        <w:t xml:space="preserve"> </w:t>
      </w:r>
      <w:r>
        <w:rPr>
          <w:rStyle w:val="16"/>
          <w:rFonts w:ascii="Times New Roman" w:hAnsi="Times New Roman"/>
          <w:sz w:val="24"/>
          <w:szCs w:val="24"/>
        </w:rPr>
        <w:t>Подрядчик</w:t>
      </w:r>
      <w:r>
        <w:rPr>
          <w:rFonts w:ascii="Times New Roman" w:hAnsi="Times New Roman"/>
          <w:sz w:val="24"/>
          <w:szCs w:val="24"/>
        </w:rPr>
        <w:t xml:space="preserve"> гарантирует, что:</w:t>
      </w:r>
    </w:p>
    <w:p>
      <w:pPr>
        <w:tabs>
          <w:tab w:val="left" w:pos="709"/>
        </w:tabs>
        <w:spacing w:after="0" w:line="360" w:lineRule="exact"/>
        <w:jc w:val="both"/>
        <w:rPr>
          <w:rFonts w:ascii="Times New Roman" w:hAnsi="Times New Roman"/>
          <w:sz w:val="24"/>
          <w:szCs w:val="24"/>
        </w:rPr>
      </w:pPr>
      <w:r>
        <w:rPr>
          <w:rFonts w:ascii="Times New Roman" w:hAnsi="Times New Roman"/>
          <w:sz w:val="24"/>
          <w:szCs w:val="24"/>
        </w:rPr>
        <w:t xml:space="preserve">зарегистрирован в </w:t>
      </w:r>
      <w:r>
        <w:rPr>
          <w:rFonts w:ascii="Times New Roman" w:hAnsi="Times New Roman"/>
          <w:i/>
          <w:sz w:val="24"/>
          <w:szCs w:val="24"/>
        </w:rPr>
        <w:t>ЕГРЮЛ/ЕГРИП</w:t>
      </w:r>
      <w:r>
        <w:rPr>
          <w:rFonts w:ascii="Times New Roman" w:hAnsi="Times New Roman"/>
          <w:sz w:val="24"/>
          <w:szCs w:val="24"/>
        </w:rPr>
        <w:t xml:space="preserve"> надлежащим образом;</w:t>
      </w:r>
    </w:p>
    <w:p>
      <w:pPr>
        <w:tabs>
          <w:tab w:val="left" w:pos="709"/>
        </w:tabs>
        <w:spacing w:after="0" w:line="360" w:lineRule="exact"/>
        <w:jc w:val="both"/>
        <w:rPr>
          <w:rFonts w:ascii="Times New Roman" w:hAnsi="Times New Roman"/>
          <w:sz w:val="24"/>
          <w:szCs w:val="24"/>
        </w:rPr>
      </w:pPr>
      <w:r>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 данный абзац не добавляется в договор, если Поставщиком является индивидуальный предприниматель;</w:t>
      </w:r>
    </w:p>
    <w:p>
      <w:pPr>
        <w:tabs>
          <w:tab w:val="left" w:pos="709"/>
        </w:tabs>
        <w:spacing w:after="0" w:line="360" w:lineRule="exact"/>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pPr>
        <w:tabs>
          <w:tab w:val="left" w:pos="709"/>
        </w:tabs>
        <w:spacing w:after="0" w:line="360" w:lineRule="exact"/>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pPr>
        <w:tabs>
          <w:tab w:val="left" w:pos="709"/>
        </w:tabs>
        <w:spacing w:after="0" w:line="360" w:lineRule="exact"/>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pPr>
        <w:tabs>
          <w:tab w:val="left" w:pos="709"/>
        </w:tabs>
        <w:spacing w:after="0" w:line="360" w:lineRule="exact"/>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pPr>
        <w:tabs>
          <w:tab w:val="left" w:pos="709"/>
        </w:tabs>
        <w:spacing w:after="0" w:line="360" w:lineRule="exact"/>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pPr>
        <w:tabs>
          <w:tab w:val="left" w:pos="709"/>
        </w:tabs>
        <w:spacing w:after="0" w:line="360" w:lineRule="exact"/>
        <w:jc w:val="both"/>
        <w:rPr>
          <w:rFonts w:ascii="Times New Roman" w:hAnsi="Times New Roman"/>
          <w:sz w:val="24"/>
          <w:szCs w:val="24"/>
        </w:rPr>
      </w:pPr>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pPr>
        <w:tabs>
          <w:tab w:val="left" w:pos="709"/>
        </w:tabs>
        <w:spacing w:after="0" w:line="360" w:lineRule="exact"/>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pPr>
        <w:tabs>
          <w:tab w:val="left" w:pos="709"/>
        </w:tabs>
        <w:spacing w:after="0" w:line="360" w:lineRule="exact"/>
        <w:jc w:val="both"/>
        <w:rPr>
          <w:rFonts w:ascii="Times New Roman" w:hAnsi="Times New Roman"/>
          <w:i/>
          <w:sz w:val="24"/>
          <w:szCs w:val="24"/>
        </w:rPr>
      </w:pPr>
      <w:r>
        <w:rPr>
          <w:rFonts w:ascii="Times New Roman" w:hAnsi="Times New Roman"/>
          <w:i/>
          <w:sz w:val="24"/>
          <w:szCs w:val="24"/>
        </w:rPr>
        <w:t>отражает в налоговой отчетности по НДС все суммы НДС, предъявленные Заказчику</w:t>
      </w:r>
      <w:r>
        <w:rPr>
          <w:rFonts w:ascii="Times New Roman" w:hAnsi="Times New Roman"/>
          <w:sz w:val="24"/>
          <w:szCs w:val="24"/>
        </w:rPr>
        <w:t xml:space="preserve"> – </w:t>
      </w:r>
      <w:r>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pPr>
        <w:tabs>
          <w:tab w:val="left" w:pos="709"/>
        </w:tabs>
        <w:spacing w:after="0" w:line="360" w:lineRule="exact"/>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pPr>
        <w:tabs>
          <w:tab w:val="left" w:pos="709"/>
          <w:tab w:val="left" w:pos="1276"/>
          <w:tab w:val="left" w:pos="1418"/>
        </w:tabs>
        <w:spacing w:after="0" w:line="360" w:lineRule="exact"/>
        <w:jc w:val="both"/>
        <w:rPr>
          <w:rFonts w:ascii="Times New Roman" w:hAnsi="Times New Roman"/>
          <w:sz w:val="24"/>
          <w:szCs w:val="24"/>
        </w:rPr>
      </w:pPr>
      <w:r>
        <w:rPr>
          <w:rFonts w:ascii="Times New Roman" w:hAnsi="Times New Roman"/>
          <w:sz w:val="24"/>
          <w:szCs w:val="24"/>
        </w:rPr>
        <w:t>22.2.</w:t>
      </w:r>
      <w:r>
        <w:rPr>
          <w:rFonts w:ascii="Times New Roman" w:hAnsi="Times New Roman"/>
          <w:sz w:val="24"/>
          <w:szCs w:val="24"/>
        </w:rPr>
        <w:tab/>
      </w:r>
      <w:r>
        <w:rPr>
          <w:rFonts w:ascii="Times New Roman" w:hAnsi="Times New Roman"/>
          <w:sz w:val="24"/>
          <w:szCs w:val="24"/>
        </w:rPr>
        <w:t xml:space="preserve">Если </w:t>
      </w:r>
      <w:r>
        <w:rPr>
          <w:rStyle w:val="16"/>
          <w:rFonts w:ascii="Times New Roman" w:hAnsi="Times New Roman"/>
          <w:sz w:val="24"/>
          <w:szCs w:val="24"/>
        </w:rPr>
        <w:t>Подрядчик</w:t>
      </w:r>
      <w:r>
        <w:rPr>
          <w:rFonts w:ascii="Times New Roman" w:hAnsi="Times New Roman"/>
          <w:sz w:val="24"/>
          <w:szCs w:val="24"/>
        </w:rPr>
        <w:t xml:space="preserve"> нарушит гарантии (любую одну, несколько или все вместе), указанные в пункте 22.1. настоящего Договора,  и это повлечет:</w:t>
      </w:r>
    </w:p>
    <w:p>
      <w:pPr>
        <w:tabs>
          <w:tab w:val="left" w:pos="709"/>
          <w:tab w:val="left" w:pos="1276"/>
        </w:tabs>
        <w:spacing w:after="0" w:line="360" w:lineRule="exact"/>
        <w:jc w:val="both"/>
        <w:rPr>
          <w:rFonts w:ascii="Times New Roman" w:hAnsi="Times New Roman"/>
          <w:sz w:val="24"/>
          <w:szCs w:val="24"/>
        </w:rPr>
      </w:pPr>
      <w:r>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pPr>
        <w:tabs>
          <w:tab w:val="left" w:pos="709"/>
        </w:tabs>
        <w:spacing w:after="0" w:line="360" w:lineRule="exact"/>
        <w:jc w:val="both"/>
        <w:rPr>
          <w:rFonts w:ascii="Times New Roman" w:hAnsi="Times New Roman"/>
          <w:sz w:val="24"/>
          <w:szCs w:val="24"/>
        </w:rPr>
      </w:pPr>
      <w:r>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Pr>
          <w:rStyle w:val="16"/>
          <w:rFonts w:ascii="Times New Roman" w:hAnsi="Times New Roman"/>
          <w:sz w:val="24"/>
          <w:szCs w:val="24"/>
        </w:rPr>
        <w:t>Подрядчик</w:t>
      </w:r>
      <w:r>
        <w:rPr>
          <w:rFonts w:ascii="Times New Roman" w:hAnsi="Times New Roman"/>
          <w:sz w:val="24"/>
          <w:szCs w:val="24"/>
        </w:rPr>
        <w:t xml:space="preserve"> обязуется возместить Заказчику убытки, который последний понес вследствие таких нарушений. </w:t>
      </w:r>
    </w:p>
    <w:p>
      <w:pPr>
        <w:tabs>
          <w:tab w:val="left" w:pos="709"/>
          <w:tab w:val="left" w:pos="1276"/>
          <w:tab w:val="left" w:pos="1418"/>
        </w:tabs>
        <w:spacing w:after="0" w:line="360" w:lineRule="exact"/>
        <w:jc w:val="both"/>
        <w:rPr>
          <w:rFonts w:ascii="Times New Roman" w:hAnsi="Times New Roman"/>
          <w:sz w:val="24"/>
          <w:szCs w:val="24"/>
        </w:rPr>
      </w:pPr>
      <w:r>
        <w:rPr>
          <w:rFonts w:ascii="Times New Roman" w:hAnsi="Times New Roman"/>
          <w:sz w:val="24"/>
          <w:szCs w:val="24"/>
        </w:rPr>
        <w:t>22.3. </w:t>
      </w:r>
      <w:r>
        <w:rPr>
          <w:rStyle w:val="16"/>
          <w:rFonts w:ascii="Times New Roman" w:hAnsi="Times New Roman"/>
          <w:sz w:val="24"/>
          <w:szCs w:val="24"/>
        </w:rPr>
        <w:t>Подрядчик</w:t>
      </w:r>
      <w:r>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22.2.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Pr>
          <w:rStyle w:val="16"/>
          <w:rFonts w:ascii="Times New Roman" w:hAnsi="Times New Roman"/>
          <w:sz w:val="24"/>
          <w:szCs w:val="24"/>
        </w:rPr>
        <w:t>Подрядчика</w:t>
      </w:r>
      <w:r>
        <w:rPr>
          <w:rFonts w:ascii="Times New Roman" w:hAnsi="Times New Roman"/>
          <w:sz w:val="24"/>
          <w:szCs w:val="24"/>
        </w:rPr>
        <w:t xml:space="preserve"> возместить имущественные потери.</w:t>
      </w:r>
    </w:p>
    <w:p>
      <w:pPr>
        <w:tabs>
          <w:tab w:val="left" w:pos="709"/>
        </w:tabs>
        <w:spacing w:after="0" w:line="360" w:lineRule="exact"/>
        <w:jc w:val="both"/>
        <w:rPr>
          <w:rFonts w:ascii="Times New Roman" w:hAnsi="Times New Roman"/>
          <w:b/>
          <w:sz w:val="24"/>
          <w:szCs w:val="24"/>
        </w:rPr>
      </w:pPr>
    </w:p>
    <w:p>
      <w:pPr>
        <w:tabs>
          <w:tab w:val="left" w:pos="709"/>
        </w:tabs>
        <w:spacing w:after="0" w:line="360" w:lineRule="exact"/>
        <w:jc w:val="both"/>
        <w:rPr>
          <w:rFonts w:ascii="Times New Roman" w:hAnsi="Times New Roman"/>
          <w:b/>
          <w:sz w:val="24"/>
          <w:szCs w:val="24"/>
        </w:rPr>
      </w:pPr>
    </w:p>
    <w:p>
      <w:pPr>
        <w:pStyle w:val="12"/>
        <w:widowControl/>
        <w:numPr>
          <w:ilvl w:val="0"/>
          <w:numId w:val="8"/>
        </w:numPr>
        <w:autoSpaceDE/>
        <w:autoSpaceDN/>
        <w:adjustRightInd/>
        <w:spacing w:line="360" w:lineRule="exact"/>
        <w:ind w:left="0" w:firstLine="0"/>
        <w:jc w:val="both"/>
        <w:rPr>
          <w:b/>
          <w:sz w:val="24"/>
          <w:szCs w:val="24"/>
        </w:rPr>
      </w:pPr>
      <w:r>
        <w:rPr>
          <w:b/>
          <w:sz w:val="24"/>
          <w:szCs w:val="24"/>
        </w:rPr>
        <w:t>Приложения</w:t>
      </w:r>
      <w:r>
        <w:rPr>
          <w:rStyle w:val="4"/>
          <w:b/>
          <w:sz w:val="24"/>
          <w:szCs w:val="24"/>
        </w:rPr>
        <w:footnoteReference w:id="15"/>
      </w:r>
      <w:r>
        <w:rPr>
          <w:b/>
          <w:sz w:val="24"/>
          <w:szCs w:val="24"/>
        </w:rPr>
        <w:t>:</w:t>
      </w:r>
    </w:p>
    <w:p>
      <w:pPr>
        <w:widowControl w:val="0"/>
        <w:autoSpaceDE w:val="0"/>
        <w:autoSpaceDN w:val="0"/>
        <w:adjustRightInd w:val="0"/>
        <w:spacing w:after="0" w:line="360" w:lineRule="exact"/>
        <w:jc w:val="both"/>
        <w:rPr>
          <w:rFonts w:ascii="Times New Roman" w:hAnsi="Times New Roman"/>
          <w:color w:val="000000"/>
          <w:sz w:val="24"/>
          <w:szCs w:val="24"/>
        </w:rPr>
      </w:pPr>
      <w:r>
        <w:rPr>
          <w:rFonts w:ascii="Times New Roman" w:hAnsi="Times New Roman"/>
          <w:sz w:val="24"/>
          <w:szCs w:val="24"/>
        </w:rPr>
        <w:t xml:space="preserve">23.1    Приложение № 1 –  </w:t>
      </w:r>
      <w:r>
        <w:rPr>
          <w:rFonts w:ascii="Times New Roman" w:hAnsi="Times New Roman"/>
          <w:color w:val="000000"/>
          <w:sz w:val="24"/>
          <w:szCs w:val="24"/>
        </w:rPr>
        <w:t>Ведомость договорной цены;</w:t>
      </w:r>
    </w:p>
    <w:p>
      <w:pPr>
        <w:pStyle w:val="12"/>
        <w:numPr>
          <w:ilvl w:val="1"/>
          <w:numId w:val="9"/>
        </w:numPr>
        <w:spacing w:line="360" w:lineRule="exact"/>
        <w:ind w:left="0" w:firstLine="0"/>
        <w:jc w:val="both"/>
        <w:rPr>
          <w:sz w:val="24"/>
          <w:szCs w:val="24"/>
        </w:rPr>
      </w:pPr>
      <w:r>
        <w:rPr>
          <w:sz w:val="24"/>
          <w:szCs w:val="24"/>
        </w:rPr>
        <w:t>Приложение № 2 –  Календарный план выполнения Работ</w:t>
      </w:r>
      <w:r>
        <w:rPr>
          <w:color w:val="000000"/>
          <w:sz w:val="24"/>
          <w:szCs w:val="24"/>
        </w:rPr>
        <w:t>;</w:t>
      </w:r>
    </w:p>
    <w:p>
      <w:pPr>
        <w:pStyle w:val="12"/>
        <w:numPr>
          <w:ilvl w:val="1"/>
          <w:numId w:val="9"/>
        </w:numPr>
        <w:spacing w:line="360" w:lineRule="exact"/>
        <w:ind w:left="0" w:firstLine="0"/>
        <w:jc w:val="both"/>
        <w:rPr>
          <w:sz w:val="24"/>
          <w:szCs w:val="24"/>
        </w:rPr>
      </w:pPr>
      <w:r>
        <w:rPr>
          <w:sz w:val="24"/>
          <w:szCs w:val="24"/>
        </w:rPr>
        <w:t>Приложение № 3 –________________________.</w:t>
      </w:r>
      <w:r>
        <w:rPr>
          <w:rStyle w:val="4"/>
          <w:sz w:val="24"/>
          <w:szCs w:val="24"/>
        </w:rPr>
        <w:footnoteReference w:id="16"/>
      </w:r>
    </w:p>
    <w:p>
      <w:pPr>
        <w:pStyle w:val="12"/>
        <w:numPr>
          <w:ilvl w:val="1"/>
          <w:numId w:val="8"/>
        </w:numPr>
        <w:spacing w:line="360" w:lineRule="exact"/>
        <w:ind w:left="0" w:firstLine="0"/>
        <w:jc w:val="both"/>
        <w:rPr>
          <w:sz w:val="24"/>
          <w:szCs w:val="24"/>
        </w:rPr>
      </w:pPr>
      <w:r>
        <w:rPr>
          <w:i/>
          <w:sz w:val="24"/>
          <w:szCs w:val="24"/>
        </w:rPr>
        <w:t xml:space="preserve">Приложение № 4 –  </w:t>
      </w:r>
      <w:r>
        <w:rPr>
          <w:i/>
          <w:color w:val="000000"/>
          <w:sz w:val="24"/>
          <w:szCs w:val="24"/>
        </w:rPr>
        <w:t>График  поставки оборудования</w:t>
      </w:r>
      <w:r>
        <w:rPr>
          <w:color w:val="000000"/>
          <w:sz w:val="24"/>
          <w:szCs w:val="24"/>
        </w:rPr>
        <w:t>.</w:t>
      </w:r>
      <w:r>
        <w:rPr>
          <w:rStyle w:val="4"/>
          <w:color w:val="000000"/>
          <w:sz w:val="24"/>
          <w:szCs w:val="24"/>
        </w:rPr>
        <w:footnoteReference w:id="17"/>
      </w:r>
    </w:p>
    <w:p>
      <w:pPr>
        <w:tabs>
          <w:tab w:val="left" w:pos="1267"/>
        </w:tabs>
        <w:spacing w:after="0" w:line="360" w:lineRule="exact"/>
        <w:jc w:val="center"/>
        <w:rPr>
          <w:rFonts w:ascii="Times New Roman" w:hAnsi="Times New Roman"/>
          <w:color w:val="000000"/>
          <w:sz w:val="24"/>
          <w:szCs w:val="24"/>
        </w:rPr>
      </w:pPr>
    </w:p>
    <w:p>
      <w:pPr>
        <w:tabs>
          <w:tab w:val="left" w:pos="1267"/>
        </w:tabs>
        <w:spacing w:after="0" w:line="360" w:lineRule="exact"/>
        <w:jc w:val="center"/>
        <w:rPr>
          <w:rFonts w:ascii="Times New Roman" w:hAnsi="Times New Roman"/>
          <w:color w:val="000000"/>
          <w:sz w:val="24"/>
          <w:szCs w:val="24"/>
        </w:rPr>
      </w:pPr>
      <w:r>
        <w:rPr>
          <w:rFonts w:ascii="Times New Roman" w:hAnsi="Times New Roman"/>
          <w:color w:val="000000"/>
          <w:sz w:val="24"/>
          <w:szCs w:val="24"/>
        </w:rPr>
        <w:t>24. Адреса и платежные реквизиты сторон:</w:t>
      </w:r>
    </w:p>
    <w:tbl>
      <w:tblPr>
        <w:tblStyle w:val="3"/>
        <w:tblW w:w="0" w:type="auto"/>
        <w:tblInd w:w="0" w:type="dxa"/>
        <w:tblLayout w:type="fixed"/>
        <w:tblCellMar>
          <w:top w:w="0" w:type="dxa"/>
          <w:left w:w="108" w:type="dxa"/>
          <w:bottom w:w="0" w:type="dxa"/>
          <w:right w:w="108" w:type="dxa"/>
        </w:tblCellMar>
      </w:tblPr>
      <w:tblGrid>
        <w:gridCol w:w="4602"/>
        <w:gridCol w:w="4956"/>
      </w:tblGrid>
      <w:tr>
        <w:tblPrEx>
          <w:tblCellMar>
            <w:top w:w="0" w:type="dxa"/>
            <w:left w:w="108" w:type="dxa"/>
            <w:bottom w:w="0" w:type="dxa"/>
            <w:right w:w="108" w:type="dxa"/>
          </w:tblCellMar>
        </w:tblPrEx>
        <w:trPr>
          <w:trHeight w:val="1296" w:hRule="atLeast"/>
        </w:trPr>
        <w:tc>
          <w:tcPr>
            <w:tcW w:w="4602" w:type="dxa"/>
          </w:tcPr>
          <w:p>
            <w:pPr>
              <w:spacing w:after="0" w:line="360" w:lineRule="exact"/>
              <w:rPr>
                <w:rFonts w:ascii="Times New Roman" w:hAnsi="Times New Roman"/>
                <w:sz w:val="24"/>
                <w:szCs w:val="24"/>
              </w:rPr>
            </w:pPr>
            <w:r>
              <w:rPr>
                <w:rFonts w:ascii="Times New Roman" w:hAnsi="Times New Roman"/>
                <w:sz w:val="24"/>
                <w:szCs w:val="24"/>
              </w:rPr>
              <w:t>ЗАКАЗЧИК:</w:t>
            </w:r>
          </w:p>
        </w:tc>
        <w:tc>
          <w:tcPr>
            <w:tcW w:w="4956" w:type="dxa"/>
          </w:tcPr>
          <w:p>
            <w:pPr>
              <w:pStyle w:val="7"/>
              <w:tabs>
                <w:tab w:val="left" w:pos="708"/>
              </w:tabs>
              <w:spacing w:after="0" w:line="360" w:lineRule="exact"/>
            </w:pPr>
            <w:r>
              <w:t>ПОДРЯДЧИК:</w:t>
            </w:r>
          </w:p>
        </w:tc>
      </w:tr>
    </w:tbl>
    <w:p>
      <w:pPr>
        <w:tabs>
          <w:tab w:val="center" w:pos="4678"/>
        </w:tabs>
        <w:spacing w:after="0" w:line="360" w:lineRule="exact"/>
        <w:jc w:val="center"/>
        <w:rPr>
          <w:rFonts w:ascii="Times New Roman" w:hAnsi="Times New Roman"/>
          <w:sz w:val="24"/>
          <w:szCs w:val="24"/>
        </w:rPr>
      </w:pPr>
      <w:r>
        <w:rPr>
          <w:rFonts w:ascii="Times New Roman" w:hAnsi="Times New Roman"/>
          <w:sz w:val="24"/>
          <w:szCs w:val="24"/>
        </w:rPr>
        <w:t>ПОДПИСИ СТОРОН</w:t>
      </w:r>
    </w:p>
    <w:p>
      <w:pPr>
        <w:tabs>
          <w:tab w:val="center" w:pos="4678"/>
        </w:tabs>
        <w:spacing w:after="0" w:line="360" w:lineRule="exact"/>
        <w:jc w:val="center"/>
        <w:rPr>
          <w:rFonts w:ascii="Times New Roman" w:hAnsi="Times New Roman"/>
          <w:sz w:val="24"/>
          <w:szCs w:val="24"/>
        </w:rPr>
      </w:pPr>
    </w:p>
    <w:p>
      <w:pPr>
        <w:tabs>
          <w:tab w:val="center" w:pos="4678"/>
        </w:tabs>
        <w:spacing w:after="0" w:line="360" w:lineRule="exact"/>
        <w:rPr>
          <w:rFonts w:ascii="Times New Roman" w:hAnsi="Times New Roman"/>
          <w:sz w:val="24"/>
          <w:szCs w:val="24"/>
        </w:rPr>
      </w:pPr>
      <w:r>
        <w:rPr>
          <w:rFonts w:ascii="Times New Roman" w:hAnsi="Times New Roman"/>
          <w:sz w:val="24"/>
          <w:szCs w:val="24"/>
        </w:rPr>
        <w:t>От ЗАКАЗЧИКА: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От ПОДРЯДЧИКА: </w:t>
      </w:r>
    </w:p>
    <w:p>
      <w:pPr>
        <w:tabs>
          <w:tab w:val="center" w:pos="4678"/>
        </w:tabs>
        <w:spacing w:after="0" w:line="360" w:lineRule="exact"/>
        <w:rPr>
          <w:rFonts w:ascii="Times New Roman" w:hAnsi="Times New Roman"/>
          <w:sz w:val="24"/>
          <w:szCs w:val="24"/>
        </w:rPr>
      </w:pPr>
    </w:p>
    <w:p>
      <w:pPr>
        <w:spacing w:after="0" w:line="360" w:lineRule="exact"/>
        <w:rPr>
          <w:rFonts w:ascii="Times New Roman" w:hAnsi="Times New Roman"/>
          <w:sz w:val="24"/>
          <w:szCs w:val="24"/>
        </w:rPr>
      </w:pPr>
      <w:r>
        <w:rPr>
          <w:rFonts w:ascii="Times New Roman" w:hAnsi="Times New Roman"/>
          <w:sz w:val="24"/>
          <w:szCs w:val="24"/>
        </w:rPr>
        <w:t>_________________/______________/            _________________/_________________</w:t>
      </w:r>
      <w:r>
        <w:rPr>
          <w:rFonts w:ascii="Times New Roman" w:hAnsi="Times New Roman"/>
          <w:sz w:val="24"/>
          <w:szCs w:val="24"/>
        </w:rPr>
        <w:br w:type="page"/>
      </w:r>
    </w:p>
    <w:p>
      <w:pPr>
        <w:spacing w:after="0" w:line="360" w:lineRule="exact"/>
        <w:rPr>
          <w:rFonts w:ascii="Times New Roman" w:hAnsi="Times New Roman"/>
          <w:sz w:val="24"/>
          <w:szCs w:val="24"/>
        </w:rPr>
        <w:sectPr>
          <w:headerReference r:id="rId4" w:type="default"/>
          <w:pgSz w:w="11906" w:h="16838"/>
          <w:pgMar w:top="851" w:right="851" w:bottom="851" w:left="1418" w:header="284" w:footer="794" w:gutter="0"/>
          <w:cols w:space="708" w:num="1"/>
          <w:titlePg/>
          <w:docGrid w:linePitch="381" w:charSpace="0"/>
        </w:sectPr>
      </w:pPr>
    </w:p>
    <w:p>
      <w:pPr>
        <w:spacing w:after="0" w:line="360" w:lineRule="exact"/>
        <w:jc w:val="right"/>
        <w:rPr>
          <w:rFonts w:ascii="Times New Roman" w:hAnsi="Times New Roman"/>
          <w:bCs/>
          <w:sz w:val="24"/>
          <w:szCs w:val="24"/>
        </w:rPr>
      </w:pPr>
      <w:r>
        <w:rPr>
          <w:rFonts w:ascii="Times New Roman" w:hAnsi="Times New Roman"/>
          <w:bCs/>
          <w:sz w:val="24"/>
          <w:szCs w:val="24"/>
        </w:rPr>
        <w:t>Приложение № 1</w:t>
      </w:r>
    </w:p>
    <w:p>
      <w:pPr>
        <w:spacing w:after="0" w:line="360" w:lineRule="exact"/>
        <w:jc w:val="right"/>
        <w:rPr>
          <w:rFonts w:ascii="Times New Roman" w:hAnsi="Times New Roman"/>
          <w:sz w:val="24"/>
          <w:szCs w:val="24"/>
        </w:rPr>
      </w:pPr>
      <w:r>
        <w:rPr>
          <w:rFonts w:ascii="Times New Roman" w:hAnsi="Times New Roman"/>
          <w:sz w:val="24"/>
          <w:szCs w:val="24"/>
        </w:rPr>
        <w:t xml:space="preserve">к договору на выполнение комплекса </w:t>
      </w:r>
    </w:p>
    <w:p>
      <w:pPr>
        <w:spacing w:after="0" w:line="360" w:lineRule="exact"/>
        <w:jc w:val="right"/>
        <w:rPr>
          <w:rFonts w:ascii="Times New Roman" w:hAnsi="Times New Roman"/>
          <w:sz w:val="24"/>
          <w:szCs w:val="24"/>
        </w:rPr>
      </w:pPr>
      <w:r>
        <w:rPr>
          <w:rFonts w:ascii="Times New Roman" w:hAnsi="Times New Roman"/>
          <w:sz w:val="24"/>
          <w:szCs w:val="24"/>
        </w:rPr>
        <w:t xml:space="preserve">строительно-монтажных работ </w:t>
      </w:r>
    </w:p>
    <w:p>
      <w:pPr>
        <w:tabs>
          <w:tab w:val="center" w:pos="4678"/>
        </w:tabs>
        <w:spacing w:after="0" w:line="360" w:lineRule="exact"/>
        <w:jc w:val="right"/>
        <w:rPr>
          <w:rFonts w:ascii="Times New Roman" w:hAnsi="Times New Roman"/>
          <w:sz w:val="24"/>
          <w:szCs w:val="24"/>
        </w:rPr>
      </w:pPr>
      <w:r>
        <w:rPr>
          <w:rFonts w:ascii="Times New Roman" w:hAnsi="Times New Roman"/>
          <w:sz w:val="24"/>
          <w:szCs w:val="24"/>
        </w:rPr>
        <w:t>по строительству (реконструкции) объекта №_____от_______</w:t>
      </w:r>
    </w:p>
    <w:p>
      <w:pPr>
        <w:tabs>
          <w:tab w:val="center" w:pos="4678"/>
        </w:tabs>
        <w:spacing w:after="0" w:line="360" w:lineRule="exact"/>
        <w:jc w:val="center"/>
        <w:rPr>
          <w:rFonts w:ascii="Times New Roman" w:hAnsi="Times New Roman"/>
          <w:sz w:val="24"/>
          <w:szCs w:val="24"/>
        </w:rPr>
      </w:pPr>
    </w:p>
    <w:p>
      <w:pPr>
        <w:tabs>
          <w:tab w:val="center" w:pos="4678"/>
        </w:tabs>
        <w:spacing w:after="0" w:line="360" w:lineRule="exact"/>
        <w:jc w:val="center"/>
        <w:rPr>
          <w:rFonts w:ascii="Times New Roman" w:hAnsi="Times New Roman"/>
          <w:sz w:val="24"/>
          <w:szCs w:val="24"/>
        </w:rPr>
      </w:pPr>
    </w:p>
    <w:p>
      <w:pPr>
        <w:tabs>
          <w:tab w:val="center" w:pos="4678"/>
        </w:tabs>
        <w:spacing w:after="0" w:line="360" w:lineRule="exact"/>
        <w:jc w:val="center"/>
        <w:rPr>
          <w:rFonts w:ascii="Times New Roman" w:hAnsi="Times New Roman"/>
          <w:sz w:val="24"/>
          <w:szCs w:val="24"/>
        </w:rPr>
      </w:pPr>
    </w:p>
    <w:p>
      <w:pPr>
        <w:tabs>
          <w:tab w:val="center" w:pos="4678"/>
        </w:tabs>
        <w:spacing w:after="0" w:line="360" w:lineRule="exact"/>
        <w:jc w:val="center"/>
        <w:rPr>
          <w:rFonts w:ascii="Times New Roman" w:hAnsi="Times New Roman"/>
          <w:sz w:val="24"/>
          <w:szCs w:val="24"/>
        </w:rPr>
      </w:pPr>
      <w:r>
        <w:rPr>
          <w:rFonts w:ascii="Times New Roman" w:hAnsi="Times New Roman"/>
          <w:color w:val="000000"/>
          <w:sz w:val="24"/>
          <w:szCs w:val="24"/>
        </w:rPr>
        <w:t>Ведомость договорной цены</w:t>
      </w:r>
      <w:r>
        <w:rPr>
          <w:rStyle w:val="4"/>
          <w:rFonts w:ascii="Times New Roman" w:hAnsi="Times New Roman"/>
          <w:color w:val="000000"/>
          <w:sz w:val="24"/>
          <w:szCs w:val="24"/>
        </w:rPr>
        <w:footnoteReference w:id="18"/>
      </w:r>
    </w:p>
    <w:p>
      <w:pPr>
        <w:tabs>
          <w:tab w:val="center" w:pos="4678"/>
        </w:tabs>
        <w:spacing w:after="0" w:line="360" w:lineRule="exact"/>
        <w:jc w:val="center"/>
        <w:rPr>
          <w:rFonts w:ascii="Times New Roman" w:hAnsi="Times New Roman"/>
          <w:sz w:val="24"/>
          <w:szCs w:val="24"/>
        </w:rPr>
      </w:pPr>
    </w:p>
    <w:p>
      <w:pPr>
        <w:tabs>
          <w:tab w:val="center" w:pos="4678"/>
        </w:tabs>
        <w:spacing w:after="0" w:line="360" w:lineRule="exact"/>
        <w:jc w:val="center"/>
        <w:rPr>
          <w:rFonts w:ascii="Times New Roman" w:hAnsi="Times New Roman"/>
          <w:sz w:val="24"/>
          <w:szCs w:val="24"/>
        </w:rPr>
      </w:pPr>
    </w:p>
    <w:p>
      <w:pPr>
        <w:tabs>
          <w:tab w:val="center" w:pos="4678"/>
        </w:tabs>
        <w:spacing w:after="0" w:line="360" w:lineRule="exact"/>
        <w:jc w:val="center"/>
        <w:rPr>
          <w:rFonts w:ascii="Times New Roman" w:hAnsi="Times New Roman"/>
          <w:sz w:val="24"/>
          <w:szCs w:val="24"/>
        </w:rPr>
      </w:pPr>
    </w:p>
    <w:p>
      <w:pPr>
        <w:tabs>
          <w:tab w:val="center" w:pos="4678"/>
        </w:tabs>
        <w:spacing w:after="0" w:line="360" w:lineRule="exact"/>
        <w:jc w:val="center"/>
        <w:rPr>
          <w:rFonts w:ascii="Times New Roman" w:hAnsi="Times New Roman"/>
          <w:sz w:val="24"/>
          <w:szCs w:val="24"/>
        </w:rPr>
      </w:pPr>
    </w:p>
    <w:p>
      <w:pPr>
        <w:tabs>
          <w:tab w:val="center" w:pos="4678"/>
        </w:tabs>
        <w:spacing w:after="0" w:line="360" w:lineRule="exact"/>
        <w:jc w:val="center"/>
        <w:rPr>
          <w:rFonts w:ascii="Times New Roman" w:hAnsi="Times New Roman"/>
          <w:sz w:val="24"/>
          <w:szCs w:val="24"/>
        </w:rPr>
      </w:pPr>
    </w:p>
    <w:p>
      <w:pPr>
        <w:tabs>
          <w:tab w:val="center" w:pos="4678"/>
        </w:tabs>
        <w:spacing w:after="0" w:line="360" w:lineRule="exact"/>
        <w:jc w:val="center"/>
        <w:rPr>
          <w:rFonts w:ascii="Times New Roman" w:hAnsi="Times New Roman"/>
          <w:sz w:val="24"/>
          <w:szCs w:val="24"/>
        </w:rPr>
      </w:pPr>
    </w:p>
    <w:p>
      <w:pPr>
        <w:tabs>
          <w:tab w:val="center" w:pos="4678"/>
        </w:tabs>
        <w:spacing w:after="0" w:line="360" w:lineRule="exact"/>
        <w:jc w:val="center"/>
        <w:rPr>
          <w:rFonts w:ascii="Times New Roman" w:hAnsi="Times New Roman"/>
          <w:b/>
          <w:sz w:val="24"/>
          <w:szCs w:val="24"/>
        </w:rPr>
      </w:pPr>
    </w:p>
    <w:p>
      <w:pPr>
        <w:tabs>
          <w:tab w:val="center" w:pos="4678"/>
        </w:tabs>
        <w:spacing w:after="0" w:line="360" w:lineRule="exact"/>
        <w:jc w:val="center"/>
        <w:rPr>
          <w:rFonts w:ascii="Times New Roman" w:hAnsi="Times New Roman"/>
          <w:b/>
          <w:sz w:val="24"/>
          <w:szCs w:val="24"/>
        </w:rPr>
      </w:pPr>
    </w:p>
    <w:p>
      <w:pPr>
        <w:tabs>
          <w:tab w:val="center" w:pos="4678"/>
        </w:tabs>
        <w:spacing w:after="0" w:line="360" w:lineRule="exact"/>
        <w:jc w:val="center"/>
        <w:rPr>
          <w:rFonts w:ascii="Times New Roman" w:hAnsi="Times New Roman"/>
          <w:b/>
          <w:sz w:val="24"/>
          <w:szCs w:val="24"/>
        </w:rPr>
      </w:pPr>
    </w:p>
    <w:p>
      <w:pPr>
        <w:tabs>
          <w:tab w:val="center" w:pos="4678"/>
        </w:tabs>
        <w:spacing w:after="0" w:line="360" w:lineRule="exact"/>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ПОДПИСИ СТОРОН</w:t>
      </w:r>
    </w:p>
    <w:p>
      <w:pPr>
        <w:tabs>
          <w:tab w:val="center" w:pos="4678"/>
        </w:tabs>
        <w:spacing w:after="0" w:line="360" w:lineRule="exact"/>
        <w:jc w:val="center"/>
        <w:rPr>
          <w:rFonts w:ascii="Times New Roman" w:hAnsi="Times New Roman"/>
          <w:sz w:val="24"/>
          <w:szCs w:val="24"/>
        </w:rPr>
      </w:pPr>
    </w:p>
    <w:p>
      <w:pPr>
        <w:tabs>
          <w:tab w:val="center" w:pos="4678"/>
        </w:tabs>
        <w:spacing w:after="0" w:line="360" w:lineRule="exact"/>
        <w:rPr>
          <w:rFonts w:ascii="Times New Roman" w:hAnsi="Times New Roman"/>
          <w:sz w:val="24"/>
          <w:szCs w:val="24"/>
        </w:rPr>
      </w:pPr>
      <w:r>
        <w:rPr>
          <w:rFonts w:ascii="Times New Roman" w:hAnsi="Times New Roman"/>
          <w:sz w:val="24"/>
          <w:szCs w:val="24"/>
        </w:rPr>
        <w:t>От ЗАКАЗЧИКА:</w:t>
      </w:r>
      <w:r>
        <w:rPr>
          <w:rFonts w:ascii="Times New Roman" w:hAnsi="Times New Roman"/>
          <w:sz w:val="24"/>
          <w:szCs w:val="24"/>
        </w:rPr>
        <w:tab/>
      </w:r>
      <w:r>
        <w:rPr>
          <w:rFonts w:ascii="Times New Roman" w:hAnsi="Times New Roman"/>
          <w:sz w:val="24"/>
          <w:szCs w:val="24"/>
        </w:rPr>
        <w:t xml:space="preserve">                                        От ПОДРЯДЧИКА: </w:t>
      </w:r>
    </w:p>
    <w:p>
      <w:pPr>
        <w:spacing w:after="0" w:line="360" w:lineRule="exact"/>
        <w:rPr>
          <w:rFonts w:ascii="Times New Roman" w:hAnsi="Times New Roman"/>
          <w:sz w:val="24"/>
          <w:szCs w:val="24"/>
        </w:rPr>
      </w:pPr>
    </w:p>
    <w:p>
      <w:pPr>
        <w:spacing w:after="0" w:line="360" w:lineRule="exact"/>
        <w:rPr>
          <w:rFonts w:ascii="Times New Roman" w:hAnsi="Times New Roman"/>
          <w:sz w:val="24"/>
          <w:szCs w:val="24"/>
        </w:rPr>
      </w:pPr>
      <w:r>
        <w:rPr>
          <w:rFonts w:ascii="Times New Roman" w:hAnsi="Times New Roman"/>
          <w:sz w:val="24"/>
          <w:szCs w:val="24"/>
        </w:rPr>
        <w:t xml:space="preserve">_________________/______________/                    _________________/_________________ /                                                                                                 </w:t>
      </w:r>
    </w:p>
    <w:p>
      <w:pPr>
        <w:spacing w:after="0" w:line="360" w:lineRule="exact"/>
        <w:rPr>
          <w:rFonts w:ascii="Times New Roman" w:hAnsi="Times New Roman"/>
          <w:sz w:val="24"/>
          <w:szCs w:val="24"/>
        </w:rPr>
      </w:pPr>
      <w:r>
        <w:rPr>
          <w:rFonts w:ascii="Times New Roman" w:hAnsi="Times New Roman"/>
          <w:sz w:val="24"/>
          <w:szCs w:val="24"/>
        </w:rPr>
        <w:br w:type="page"/>
      </w:r>
    </w:p>
    <w:p>
      <w:pPr>
        <w:spacing w:after="0" w:line="360" w:lineRule="exact"/>
        <w:jc w:val="right"/>
        <w:rPr>
          <w:rFonts w:ascii="Times New Roman" w:hAnsi="Times New Roman"/>
          <w:sz w:val="24"/>
          <w:szCs w:val="24"/>
        </w:rPr>
      </w:pPr>
    </w:p>
    <w:p>
      <w:pPr>
        <w:spacing w:after="0" w:line="360" w:lineRule="exact"/>
        <w:jc w:val="right"/>
        <w:rPr>
          <w:rFonts w:ascii="Times New Roman" w:hAnsi="Times New Roman"/>
          <w:bCs/>
          <w:sz w:val="24"/>
          <w:szCs w:val="24"/>
        </w:rPr>
      </w:pPr>
      <w:r>
        <w:rPr>
          <w:rFonts w:ascii="Times New Roman" w:hAnsi="Times New Roman"/>
          <w:bCs/>
          <w:sz w:val="24"/>
          <w:szCs w:val="24"/>
        </w:rPr>
        <w:t>Приложение № 2</w:t>
      </w:r>
    </w:p>
    <w:p>
      <w:pPr>
        <w:spacing w:after="0" w:line="360" w:lineRule="exact"/>
        <w:jc w:val="right"/>
        <w:rPr>
          <w:rFonts w:ascii="Times New Roman" w:hAnsi="Times New Roman"/>
          <w:sz w:val="24"/>
          <w:szCs w:val="24"/>
        </w:rPr>
      </w:pPr>
      <w:r>
        <w:rPr>
          <w:rFonts w:ascii="Times New Roman" w:hAnsi="Times New Roman"/>
          <w:sz w:val="24"/>
          <w:szCs w:val="24"/>
        </w:rPr>
        <w:t xml:space="preserve">к договору на выполнение комплекса </w:t>
      </w:r>
    </w:p>
    <w:p>
      <w:pPr>
        <w:spacing w:after="0" w:line="360" w:lineRule="exact"/>
        <w:jc w:val="right"/>
        <w:rPr>
          <w:rFonts w:ascii="Times New Roman" w:hAnsi="Times New Roman"/>
          <w:sz w:val="24"/>
          <w:szCs w:val="24"/>
        </w:rPr>
      </w:pPr>
      <w:r>
        <w:rPr>
          <w:rFonts w:ascii="Times New Roman" w:hAnsi="Times New Roman"/>
          <w:sz w:val="24"/>
          <w:szCs w:val="24"/>
        </w:rPr>
        <w:t xml:space="preserve">строительно-монтажных работ </w:t>
      </w:r>
    </w:p>
    <w:p>
      <w:pPr>
        <w:tabs>
          <w:tab w:val="center" w:pos="4678"/>
        </w:tabs>
        <w:spacing w:after="0" w:line="360" w:lineRule="exact"/>
        <w:jc w:val="right"/>
        <w:rPr>
          <w:rFonts w:ascii="Times New Roman" w:hAnsi="Times New Roman"/>
          <w:b/>
          <w:sz w:val="24"/>
          <w:szCs w:val="24"/>
        </w:rPr>
      </w:pPr>
      <w:r>
        <w:rPr>
          <w:rFonts w:ascii="Times New Roman" w:hAnsi="Times New Roman"/>
          <w:sz w:val="24"/>
          <w:szCs w:val="24"/>
        </w:rPr>
        <w:t>по строительству (реконструкции) объекта №_____от_______</w:t>
      </w:r>
    </w:p>
    <w:p>
      <w:pPr>
        <w:spacing w:after="0" w:line="360" w:lineRule="exact"/>
        <w:jc w:val="right"/>
        <w:rPr>
          <w:rFonts w:ascii="Times New Roman" w:hAnsi="Times New Roman"/>
          <w:bCs/>
          <w:sz w:val="24"/>
          <w:szCs w:val="24"/>
        </w:rPr>
      </w:pPr>
    </w:p>
    <w:p>
      <w:pPr>
        <w:spacing w:after="0" w:line="360" w:lineRule="exact"/>
        <w:jc w:val="center"/>
        <w:rPr>
          <w:rFonts w:ascii="Times New Roman" w:hAnsi="Times New Roman"/>
          <w:bCs/>
          <w:sz w:val="24"/>
          <w:szCs w:val="24"/>
        </w:rPr>
      </w:pPr>
      <w:r>
        <w:rPr>
          <w:rFonts w:ascii="Times New Roman" w:hAnsi="Times New Roman"/>
          <w:bCs/>
          <w:sz w:val="24"/>
          <w:szCs w:val="24"/>
        </w:rPr>
        <w:t>Календарный план выполнения Работ</w:t>
      </w:r>
    </w:p>
    <w:p>
      <w:pPr>
        <w:spacing w:after="0" w:line="360" w:lineRule="exact"/>
        <w:jc w:val="center"/>
        <w:rPr>
          <w:rFonts w:ascii="Times New Roman" w:hAnsi="Times New Roman"/>
          <w:bCs/>
          <w:sz w:val="24"/>
          <w:szCs w:val="24"/>
        </w:rPr>
      </w:pPr>
    </w:p>
    <w:tbl>
      <w:tblPr>
        <w:tblStyle w:val="3"/>
        <w:tblpPr w:leftFromText="180" w:rightFromText="180" w:vertAnchor="text" w:horzAnchor="margin" w:tblpXSpec="center" w:tblpY="365"/>
        <w:tblOverlap w:val="never"/>
        <w:tblW w:w="10783" w:type="dxa"/>
        <w:tblInd w:w="0" w:type="dxa"/>
        <w:tblLayout w:type="fixed"/>
        <w:tblCellMar>
          <w:top w:w="0" w:type="dxa"/>
          <w:left w:w="0" w:type="dxa"/>
          <w:bottom w:w="0" w:type="dxa"/>
          <w:right w:w="0" w:type="dxa"/>
        </w:tblCellMar>
      </w:tblPr>
      <w:tblGrid>
        <w:gridCol w:w="719"/>
        <w:gridCol w:w="1559"/>
        <w:gridCol w:w="1418"/>
        <w:gridCol w:w="1417"/>
        <w:gridCol w:w="1702"/>
        <w:gridCol w:w="1417"/>
        <w:gridCol w:w="2551"/>
      </w:tblGrid>
      <w:tr>
        <w:tblPrEx>
          <w:tblCellMar>
            <w:top w:w="0" w:type="dxa"/>
            <w:left w:w="0" w:type="dxa"/>
            <w:bottom w:w="0" w:type="dxa"/>
            <w:right w:w="0" w:type="dxa"/>
          </w:tblCellMar>
        </w:tblPrEx>
        <w:trPr>
          <w:trHeight w:val="1709" w:hRule="atLeast"/>
        </w:trPr>
        <w:tc>
          <w:tcPr>
            <w:tcW w:w="719" w:type="dxa"/>
            <w:tcBorders>
              <w:top w:val="single" w:color="000000" w:sz="8" w:space="0"/>
              <w:left w:val="single" w:color="000000" w:sz="8" w:space="0"/>
              <w:bottom w:val="single" w:color="000000" w:sz="8" w:space="0"/>
              <w:right w:val="single" w:color="000000" w:sz="8" w:space="0"/>
            </w:tcBorders>
            <w:vAlign w:val="center"/>
          </w:tcPr>
          <w:p>
            <w:pPr>
              <w:spacing w:after="0" w:line="360" w:lineRule="exact"/>
              <w:jc w:val="center"/>
              <w:rPr>
                <w:rFonts w:ascii="Times New Roman" w:hAnsi="Times New Roman"/>
                <w:sz w:val="24"/>
                <w:szCs w:val="24"/>
              </w:rPr>
            </w:pPr>
            <w:r>
              <w:rPr>
                <w:rFonts w:ascii="Times New Roman" w:hAnsi="Times New Roman"/>
                <w:sz w:val="24"/>
                <w:szCs w:val="24"/>
              </w:rPr>
              <w:t>N п/п</w:t>
            </w:r>
          </w:p>
        </w:tc>
        <w:tc>
          <w:tcPr>
            <w:tcW w:w="1559" w:type="dxa"/>
            <w:tcBorders>
              <w:top w:val="single" w:color="000000" w:sz="8" w:space="0"/>
              <w:left w:val="single" w:color="000000" w:sz="8" w:space="0"/>
              <w:bottom w:val="single" w:color="000000" w:sz="8" w:space="0"/>
              <w:right w:val="single" w:color="000000" w:sz="8" w:space="0"/>
            </w:tcBorders>
            <w:vAlign w:val="center"/>
          </w:tcPr>
          <w:p>
            <w:pPr>
              <w:spacing w:after="0" w:line="360" w:lineRule="exact"/>
              <w:jc w:val="center"/>
              <w:rPr>
                <w:rFonts w:ascii="Times New Roman" w:hAnsi="Times New Roman"/>
                <w:sz w:val="24"/>
                <w:szCs w:val="24"/>
              </w:rPr>
            </w:pPr>
            <w:r>
              <w:rPr>
                <w:rFonts w:ascii="Times New Roman" w:hAnsi="Times New Roman"/>
                <w:sz w:val="24"/>
                <w:szCs w:val="24"/>
              </w:rPr>
              <w:t>Наименование</w:t>
            </w:r>
          </w:p>
          <w:p>
            <w:pPr>
              <w:spacing w:after="0" w:line="360" w:lineRule="exact"/>
              <w:jc w:val="center"/>
              <w:rPr>
                <w:rFonts w:ascii="Times New Roman" w:hAnsi="Times New Roman"/>
                <w:sz w:val="24"/>
                <w:szCs w:val="24"/>
              </w:rPr>
            </w:pPr>
            <w:r>
              <w:rPr>
                <w:rFonts w:ascii="Times New Roman" w:hAnsi="Times New Roman"/>
                <w:sz w:val="24"/>
                <w:szCs w:val="24"/>
              </w:rPr>
              <w:t>Работ/этапа Работ</w:t>
            </w:r>
          </w:p>
        </w:tc>
        <w:tc>
          <w:tcPr>
            <w:tcW w:w="1418" w:type="dxa"/>
            <w:tcBorders>
              <w:top w:val="single" w:color="000000" w:sz="8" w:space="0"/>
              <w:left w:val="single" w:color="000000" w:sz="8" w:space="0"/>
              <w:bottom w:val="single" w:color="000000" w:sz="8" w:space="0"/>
              <w:right w:val="single" w:color="000000" w:sz="8" w:space="0"/>
            </w:tcBorders>
            <w:vAlign w:val="center"/>
          </w:tcPr>
          <w:p>
            <w:pPr>
              <w:spacing w:after="0" w:line="360" w:lineRule="exact"/>
              <w:jc w:val="center"/>
              <w:rPr>
                <w:rFonts w:ascii="Times New Roman" w:hAnsi="Times New Roman"/>
                <w:sz w:val="24"/>
                <w:szCs w:val="24"/>
              </w:rPr>
            </w:pPr>
            <w:r>
              <w:rPr>
                <w:rFonts w:ascii="Times New Roman" w:hAnsi="Times New Roman"/>
                <w:sz w:val="24"/>
                <w:szCs w:val="24"/>
              </w:rPr>
              <w:t>Стоимость Работ/этапа Работ</w:t>
            </w:r>
          </w:p>
          <w:p>
            <w:pPr>
              <w:spacing w:after="0" w:line="360" w:lineRule="exact"/>
              <w:jc w:val="center"/>
              <w:rPr>
                <w:rFonts w:ascii="Times New Roman" w:hAnsi="Times New Roman"/>
                <w:sz w:val="24"/>
                <w:szCs w:val="24"/>
              </w:rPr>
            </w:pPr>
            <w:r>
              <w:rPr>
                <w:rFonts w:ascii="Times New Roman" w:hAnsi="Times New Roman"/>
                <w:sz w:val="24"/>
                <w:szCs w:val="24"/>
              </w:rPr>
              <w:t>(без НДС),</w:t>
            </w:r>
          </w:p>
          <w:p>
            <w:pPr>
              <w:spacing w:after="0" w:line="360" w:lineRule="exact"/>
              <w:jc w:val="center"/>
              <w:rPr>
                <w:rFonts w:ascii="Times New Roman" w:hAnsi="Times New Roman"/>
                <w:sz w:val="24"/>
                <w:szCs w:val="24"/>
              </w:rPr>
            </w:pPr>
            <w:r>
              <w:rPr>
                <w:rFonts w:ascii="Times New Roman" w:hAnsi="Times New Roman"/>
                <w:sz w:val="24"/>
                <w:szCs w:val="24"/>
              </w:rPr>
              <w:t>(руб.)/НДС не облагается</w:t>
            </w:r>
          </w:p>
        </w:tc>
        <w:tc>
          <w:tcPr>
            <w:tcW w:w="1417" w:type="dxa"/>
            <w:tcBorders>
              <w:top w:val="single" w:color="000000" w:sz="8" w:space="0"/>
              <w:left w:val="single" w:color="000000" w:sz="8" w:space="0"/>
              <w:bottom w:val="single" w:color="000000" w:sz="8" w:space="0"/>
              <w:right w:val="single" w:color="000000" w:sz="8" w:space="0"/>
            </w:tcBorders>
            <w:vAlign w:val="center"/>
          </w:tcPr>
          <w:p>
            <w:pPr>
              <w:spacing w:after="0" w:line="360" w:lineRule="exact"/>
              <w:jc w:val="center"/>
              <w:rPr>
                <w:rFonts w:ascii="Times New Roman" w:hAnsi="Times New Roman"/>
                <w:sz w:val="24"/>
                <w:szCs w:val="24"/>
              </w:rPr>
            </w:pPr>
            <w:r>
              <w:rPr>
                <w:rFonts w:ascii="Times New Roman" w:hAnsi="Times New Roman"/>
                <w:sz w:val="24"/>
                <w:szCs w:val="24"/>
              </w:rPr>
              <w:t>Сумма НДС</w:t>
            </w:r>
          </w:p>
          <w:p>
            <w:pPr>
              <w:spacing w:after="0" w:line="360" w:lineRule="exact"/>
              <w:jc w:val="center"/>
              <w:rPr>
                <w:rFonts w:ascii="Times New Roman" w:hAnsi="Times New Roman"/>
                <w:sz w:val="24"/>
                <w:szCs w:val="24"/>
              </w:rPr>
            </w:pPr>
            <w:r>
              <w:rPr>
                <w:rFonts w:ascii="Times New Roman" w:hAnsi="Times New Roman"/>
                <w:sz w:val="24"/>
                <w:szCs w:val="24"/>
              </w:rPr>
              <w:t>(руб.)</w:t>
            </w:r>
          </w:p>
        </w:tc>
        <w:tc>
          <w:tcPr>
            <w:tcW w:w="1702" w:type="dxa"/>
            <w:tcBorders>
              <w:top w:val="single" w:color="000000" w:sz="8" w:space="0"/>
              <w:left w:val="single" w:color="000000" w:sz="8" w:space="0"/>
              <w:bottom w:val="single" w:color="000000" w:sz="8" w:space="0"/>
              <w:right w:val="single" w:color="000000" w:sz="8" w:space="0"/>
            </w:tcBorders>
            <w:vAlign w:val="center"/>
          </w:tcPr>
          <w:p>
            <w:pPr>
              <w:spacing w:after="0" w:line="360" w:lineRule="exact"/>
              <w:jc w:val="center"/>
              <w:rPr>
                <w:rFonts w:ascii="Times New Roman" w:hAnsi="Times New Roman"/>
                <w:sz w:val="24"/>
                <w:szCs w:val="24"/>
              </w:rPr>
            </w:pPr>
            <w:r>
              <w:rPr>
                <w:rFonts w:ascii="Times New Roman" w:hAnsi="Times New Roman"/>
                <w:sz w:val="24"/>
                <w:szCs w:val="24"/>
              </w:rPr>
              <w:t>Стоимость Работ/этапа Работ</w:t>
            </w:r>
          </w:p>
          <w:p>
            <w:pPr>
              <w:spacing w:after="0" w:line="360" w:lineRule="exact"/>
              <w:jc w:val="center"/>
              <w:rPr>
                <w:rFonts w:ascii="Times New Roman" w:hAnsi="Times New Roman"/>
                <w:sz w:val="24"/>
                <w:szCs w:val="24"/>
              </w:rPr>
            </w:pPr>
            <w:r>
              <w:rPr>
                <w:rFonts w:ascii="Times New Roman" w:hAnsi="Times New Roman"/>
                <w:sz w:val="24"/>
                <w:szCs w:val="24"/>
              </w:rPr>
              <w:t>всего с НДС</w:t>
            </w:r>
          </w:p>
          <w:p>
            <w:pPr>
              <w:spacing w:after="0" w:line="360" w:lineRule="exact"/>
              <w:jc w:val="center"/>
              <w:rPr>
                <w:rFonts w:ascii="Times New Roman" w:hAnsi="Times New Roman"/>
                <w:sz w:val="24"/>
                <w:szCs w:val="24"/>
              </w:rPr>
            </w:pPr>
            <w:r>
              <w:rPr>
                <w:rFonts w:ascii="Times New Roman" w:hAnsi="Times New Roman"/>
                <w:sz w:val="24"/>
                <w:szCs w:val="24"/>
              </w:rPr>
              <w:t>(руб.)/НДС не облагается</w:t>
            </w:r>
          </w:p>
        </w:tc>
        <w:tc>
          <w:tcPr>
            <w:tcW w:w="1417" w:type="dxa"/>
            <w:tcBorders>
              <w:top w:val="single" w:color="000000" w:sz="8" w:space="0"/>
              <w:left w:val="single" w:color="000000" w:sz="8" w:space="0"/>
              <w:bottom w:val="single" w:color="000000" w:sz="8" w:space="0"/>
              <w:right w:val="single" w:color="000000" w:sz="8" w:space="0"/>
            </w:tcBorders>
            <w:vAlign w:val="center"/>
          </w:tcPr>
          <w:p>
            <w:pPr>
              <w:spacing w:after="0" w:line="360" w:lineRule="exact"/>
              <w:jc w:val="center"/>
              <w:rPr>
                <w:rFonts w:ascii="Times New Roman" w:hAnsi="Times New Roman"/>
                <w:sz w:val="24"/>
                <w:szCs w:val="24"/>
              </w:rPr>
            </w:pPr>
            <w:r>
              <w:rPr>
                <w:rFonts w:ascii="Times New Roman" w:hAnsi="Times New Roman"/>
                <w:sz w:val="24"/>
                <w:szCs w:val="24"/>
              </w:rPr>
              <w:t>Срок</w:t>
            </w:r>
          </w:p>
          <w:p>
            <w:pPr>
              <w:spacing w:after="0" w:line="360" w:lineRule="exact"/>
              <w:jc w:val="center"/>
              <w:rPr>
                <w:rFonts w:ascii="Times New Roman" w:hAnsi="Times New Roman"/>
                <w:sz w:val="24"/>
                <w:szCs w:val="24"/>
              </w:rPr>
            </w:pPr>
            <w:r>
              <w:rPr>
                <w:rFonts w:ascii="Times New Roman" w:hAnsi="Times New Roman"/>
                <w:sz w:val="24"/>
                <w:szCs w:val="24"/>
              </w:rPr>
              <w:t>выполнения</w:t>
            </w:r>
          </w:p>
          <w:p>
            <w:pPr>
              <w:spacing w:after="0" w:line="360" w:lineRule="exact"/>
              <w:jc w:val="center"/>
              <w:rPr>
                <w:rFonts w:ascii="Times New Roman" w:hAnsi="Times New Roman"/>
                <w:sz w:val="24"/>
                <w:szCs w:val="24"/>
              </w:rPr>
            </w:pPr>
            <w:r>
              <w:rPr>
                <w:rFonts w:ascii="Times New Roman" w:hAnsi="Times New Roman"/>
                <w:sz w:val="24"/>
                <w:szCs w:val="24"/>
              </w:rPr>
              <w:t>начало-</w:t>
            </w:r>
          </w:p>
          <w:p>
            <w:pPr>
              <w:spacing w:after="0" w:line="360" w:lineRule="exact"/>
              <w:jc w:val="center"/>
              <w:rPr>
                <w:rFonts w:ascii="Times New Roman" w:hAnsi="Times New Roman"/>
                <w:sz w:val="24"/>
                <w:szCs w:val="24"/>
              </w:rPr>
            </w:pPr>
            <w:r>
              <w:rPr>
                <w:rFonts w:ascii="Times New Roman" w:hAnsi="Times New Roman"/>
                <w:sz w:val="24"/>
                <w:szCs w:val="24"/>
              </w:rPr>
              <w:t xml:space="preserve">окончание </w:t>
            </w:r>
          </w:p>
        </w:tc>
        <w:tc>
          <w:tcPr>
            <w:tcW w:w="2551" w:type="dxa"/>
            <w:tcBorders>
              <w:top w:val="single" w:color="000000" w:sz="8" w:space="0"/>
              <w:left w:val="single" w:color="000000" w:sz="8" w:space="0"/>
              <w:bottom w:val="single" w:color="000000" w:sz="8" w:space="0"/>
              <w:right w:val="single" w:color="000000" w:sz="8" w:space="0"/>
            </w:tcBorders>
            <w:vAlign w:val="center"/>
          </w:tcPr>
          <w:p>
            <w:pPr>
              <w:spacing w:after="0" w:line="360" w:lineRule="exact"/>
              <w:jc w:val="center"/>
              <w:rPr>
                <w:rFonts w:ascii="Times New Roman" w:hAnsi="Times New Roman"/>
                <w:sz w:val="24"/>
                <w:szCs w:val="24"/>
              </w:rPr>
            </w:pPr>
            <w:r>
              <w:rPr>
                <w:rFonts w:ascii="Times New Roman" w:hAnsi="Times New Roman"/>
                <w:sz w:val="24"/>
                <w:szCs w:val="24"/>
              </w:rPr>
              <w:t>Результаты</w:t>
            </w:r>
          </w:p>
        </w:tc>
      </w:tr>
      <w:tr>
        <w:tblPrEx>
          <w:tblCellMar>
            <w:top w:w="0" w:type="dxa"/>
            <w:left w:w="0" w:type="dxa"/>
            <w:bottom w:w="0" w:type="dxa"/>
            <w:right w:w="0" w:type="dxa"/>
          </w:tblCellMar>
        </w:tblPrEx>
        <w:trPr>
          <w:trHeight w:val="381" w:hRule="atLeast"/>
        </w:trPr>
        <w:tc>
          <w:tcPr>
            <w:tcW w:w="719" w:type="dxa"/>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1.</w:t>
            </w:r>
          </w:p>
        </w:tc>
        <w:tc>
          <w:tcPr>
            <w:tcW w:w="1559" w:type="dxa"/>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w:t>
            </w:r>
          </w:p>
        </w:tc>
        <w:tc>
          <w:tcPr>
            <w:tcW w:w="1418" w:type="dxa"/>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w:t>
            </w:r>
          </w:p>
        </w:tc>
        <w:tc>
          <w:tcPr>
            <w:tcW w:w="1417" w:type="dxa"/>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w:t>
            </w:r>
          </w:p>
        </w:tc>
        <w:tc>
          <w:tcPr>
            <w:tcW w:w="1702" w:type="dxa"/>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w:t>
            </w:r>
          </w:p>
        </w:tc>
        <w:tc>
          <w:tcPr>
            <w:tcW w:w="1417" w:type="dxa"/>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w:t>
            </w:r>
          </w:p>
        </w:tc>
        <w:tc>
          <w:tcPr>
            <w:tcW w:w="2551" w:type="dxa"/>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w:t>
            </w:r>
          </w:p>
        </w:tc>
      </w:tr>
      <w:tr>
        <w:tblPrEx>
          <w:tblCellMar>
            <w:top w:w="0" w:type="dxa"/>
            <w:left w:w="0" w:type="dxa"/>
            <w:bottom w:w="0" w:type="dxa"/>
            <w:right w:w="0" w:type="dxa"/>
          </w:tblCellMar>
        </w:tblPrEx>
        <w:trPr>
          <w:trHeight w:val="368" w:hRule="atLeast"/>
        </w:trPr>
        <w:tc>
          <w:tcPr>
            <w:tcW w:w="719" w:type="dxa"/>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2.</w:t>
            </w:r>
          </w:p>
        </w:tc>
        <w:tc>
          <w:tcPr>
            <w:tcW w:w="1559" w:type="dxa"/>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w:t>
            </w:r>
          </w:p>
        </w:tc>
        <w:tc>
          <w:tcPr>
            <w:tcW w:w="1418" w:type="dxa"/>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w:t>
            </w:r>
          </w:p>
        </w:tc>
        <w:tc>
          <w:tcPr>
            <w:tcW w:w="1417" w:type="dxa"/>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w:t>
            </w:r>
          </w:p>
        </w:tc>
        <w:tc>
          <w:tcPr>
            <w:tcW w:w="1702" w:type="dxa"/>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w:t>
            </w:r>
          </w:p>
        </w:tc>
        <w:tc>
          <w:tcPr>
            <w:tcW w:w="1417" w:type="dxa"/>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w:t>
            </w:r>
          </w:p>
        </w:tc>
        <w:tc>
          <w:tcPr>
            <w:tcW w:w="2551" w:type="dxa"/>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w:t>
            </w:r>
          </w:p>
        </w:tc>
      </w:tr>
      <w:tr>
        <w:tblPrEx>
          <w:tblCellMar>
            <w:top w:w="0" w:type="dxa"/>
            <w:left w:w="0" w:type="dxa"/>
            <w:bottom w:w="0" w:type="dxa"/>
            <w:right w:w="0" w:type="dxa"/>
          </w:tblCellMar>
        </w:tblPrEx>
        <w:trPr>
          <w:trHeight w:val="368" w:hRule="atLeast"/>
        </w:trPr>
        <w:tc>
          <w:tcPr>
            <w:tcW w:w="719" w:type="dxa"/>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Итого:</w:t>
            </w:r>
          </w:p>
        </w:tc>
        <w:tc>
          <w:tcPr>
            <w:tcW w:w="1559" w:type="dxa"/>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w:t>
            </w:r>
          </w:p>
        </w:tc>
        <w:tc>
          <w:tcPr>
            <w:tcW w:w="1418" w:type="dxa"/>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w:t>
            </w:r>
          </w:p>
        </w:tc>
        <w:tc>
          <w:tcPr>
            <w:tcW w:w="1417" w:type="dxa"/>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w:t>
            </w:r>
          </w:p>
        </w:tc>
        <w:tc>
          <w:tcPr>
            <w:tcW w:w="1702" w:type="dxa"/>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w:t>
            </w:r>
          </w:p>
        </w:tc>
        <w:tc>
          <w:tcPr>
            <w:tcW w:w="1417" w:type="dxa"/>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w:t>
            </w:r>
          </w:p>
        </w:tc>
        <w:tc>
          <w:tcPr>
            <w:tcW w:w="2551" w:type="dxa"/>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w:t>
            </w:r>
          </w:p>
        </w:tc>
      </w:tr>
      <w:tr>
        <w:tblPrEx>
          <w:tblCellMar>
            <w:top w:w="0" w:type="dxa"/>
            <w:left w:w="0" w:type="dxa"/>
            <w:bottom w:w="0" w:type="dxa"/>
            <w:right w:w="0" w:type="dxa"/>
          </w:tblCellMar>
        </w:tblPrEx>
        <w:trPr>
          <w:trHeight w:val="368" w:hRule="atLeast"/>
        </w:trPr>
        <w:tc>
          <w:tcPr>
            <w:tcW w:w="719" w:type="dxa"/>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ВСЕ</w:t>
            </w:r>
          </w:p>
          <w:p>
            <w:pPr>
              <w:spacing w:after="0" w:line="360" w:lineRule="exact"/>
              <w:rPr>
                <w:rFonts w:ascii="Times New Roman" w:hAnsi="Times New Roman"/>
                <w:sz w:val="24"/>
                <w:szCs w:val="24"/>
              </w:rPr>
            </w:pPr>
            <w:r>
              <w:rPr>
                <w:rFonts w:ascii="Times New Roman" w:hAnsi="Times New Roman"/>
                <w:sz w:val="24"/>
                <w:szCs w:val="24"/>
              </w:rPr>
              <w:t>ГО:</w:t>
            </w:r>
          </w:p>
        </w:tc>
        <w:tc>
          <w:tcPr>
            <w:tcW w:w="1559" w:type="dxa"/>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w:t>
            </w:r>
          </w:p>
        </w:tc>
        <w:tc>
          <w:tcPr>
            <w:tcW w:w="1418" w:type="dxa"/>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w:t>
            </w:r>
          </w:p>
        </w:tc>
        <w:tc>
          <w:tcPr>
            <w:tcW w:w="1417" w:type="dxa"/>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w:t>
            </w:r>
          </w:p>
        </w:tc>
        <w:tc>
          <w:tcPr>
            <w:tcW w:w="1702" w:type="dxa"/>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w:t>
            </w:r>
          </w:p>
        </w:tc>
        <w:tc>
          <w:tcPr>
            <w:tcW w:w="1417" w:type="dxa"/>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w:t>
            </w:r>
          </w:p>
        </w:tc>
        <w:tc>
          <w:tcPr>
            <w:tcW w:w="2551" w:type="dxa"/>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w:t>
            </w:r>
          </w:p>
        </w:tc>
      </w:tr>
    </w:tbl>
    <w:p>
      <w:pPr>
        <w:spacing w:after="0" w:line="360" w:lineRule="exact"/>
        <w:jc w:val="center"/>
        <w:rPr>
          <w:rFonts w:ascii="Times New Roman" w:hAnsi="Times New Roman"/>
          <w:bCs/>
          <w:sz w:val="24"/>
          <w:szCs w:val="24"/>
        </w:rPr>
      </w:pPr>
    </w:p>
    <w:p>
      <w:pPr>
        <w:tabs>
          <w:tab w:val="center" w:pos="4678"/>
        </w:tabs>
        <w:spacing w:after="0" w:line="360" w:lineRule="exact"/>
        <w:rPr>
          <w:rFonts w:ascii="Times New Roman" w:hAnsi="Times New Roman"/>
          <w:sz w:val="24"/>
          <w:szCs w:val="24"/>
        </w:rPr>
      </w:pPr>
      <w:r>
        <w:rPr>
          <w:rFonts w:ascii="Times New Roman" w:hAnsi="Times New Roman"/>
          <w:sz w:val="24"/>
          <w:szCs w:val="24"/>
        </w:rPr>
        <w:t xml:space="preserve">                                                                 ПОДПИСИ СТОРОН</w:t>
      </w:r>
    </w:p>
    <w:p>
      <w:pPr>
        <w:tabs>
          <w:tab w:val="center" w:pos="4678"/>
        </w:tabs>
        <w:spacing w:after="0" w:line="360" w:lineRule="exact"/>
        <w:jc w:val="center"/>
        <w:rPr>
          <w:rFonts w:ascii="Times New Roman" w:hAnsi="Times New Roman"/>
          <w:sz w:val="24"/>
          <w:szCs w:val="24"/>
        </w:rPr>
      </w:pPr>
    </w:p>
    <w:p>
      <w:pPr>
        <w:tabs>
          <w:tab w:val="center" w:pos="4678"/>
        </w:tabs>
        <w:spacing w:after="0" w:line="360" w:lineRule="exact"/>
        <w:rPr>
          <w:rFonts w:ascii="Times New Roman" w:hAnsi="Times New Roman"/>
          <w:sz w:val="24"/>
          <w:szCs w:val="24"/>
        </w:rPr>
      </w:pPr>
      <w:r>
        <w:rPr>
          <w:rFonts w:ascii="Times New Roman" w:hAnsi="Times New Roman"/>
          <w:sz w:val="24"/>
          <w:szCs w:val="24"/>
        </w:rPr>
        <w:t>От ЗАКАЗЧИКА:                                                                               От ПОДРЯДЧИКА:</w:t>
      </w:r>
    </w:p>
    <w:p>
      <w:pPr>
        <w:tabs>
          <w:tab w:val="center" w:pos="4678"/>
        </w:tabs>
        <w:spacing w:after="0" w:line="360" w:lineRule="exac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p>
    <w:p>
      <w:pPr>
        <w:tabs>
          <w:tab w:val="center" w:pos="4678"/>
        </w:tabs>
        <w:spacing w:after="0" w:line="360" w:lineRule="exact"/>
        <w:rPr>
          <w:rFonts w:ascii="Times New Roman" w:hAnsi="Times New Roman"/>
          <w:sz w:val="24"/>
          <w:szCs w:val="24"/>
        </w:rPr>
      </w:pPr>
      <w:r>
        <w:rPr>
          <w:rFonts w:ascii="Times New Roman" w:hAnsi="Times New Roman"/>
          <w:sz w:val="24"/>
          <w:szCs w:val="24"/>
        </w:rPr>
        <w:t xml:space="preserve">_________________/______________/                  _________________/_________________/                                </w:t>
      </w:r>
    </w:p>
    <w:p>
      <w:pPr>
        <w:tabs>
          <w:tab w:val="center" w:pos="4678"/>
        </w:tabs>
        <w:spacing w:after="0" w:line="360" w:lineRule="exact"/>
        <w:rPr>
          <w:rFonts w:ascii="Times New Roman" w:hAnsi="Times New Roman"/>
          <w:sz w:val="24"/>
          <w:szCs w:val="24"/>
        </w:rPr>
      </w:pPr>
    </w:p>
    <w:p>
      <w:pPr>
        <w:tabs>
          <w:tab w:val="center" w:pos="4678"/>
        </w:tabs>
        <w:spacing w:after="0" w:line="360" w:lineRule="exact"/>
        <w:rPr>
          <w:rFonts w:ascii="Times New Roman" w:hAnsi="Times New Roman"/>
          <w:sz w:val="24"/>
          <w:szCs w:val="24"/>
        </w:rPr>
      </w:pPr>
    </w:p>
    <w:p>
      <w:pPr>
        <w:tabs>
          <w:tab w:val="center" w:pos="4678"/>
        </w:tabs>
        <w:spacing w:after="0" w:line="360" w:lineRule="exact"/>
        <w:rPr>
          <w:rFonts w:ascii="Times New Roman" w:hAnsi="Times New Roman"/>
          <w:sz w:val="24"/>
          <w:szCs w:val="24"/>
        </w:rPr>
      </w:pPr>
    </w:p>
    <w:p>
      <w:pPr>
        <w:tabs>
          <w:tab w:val="center" w:pos="4678"/>
        </w:tabs>
        <w:spacing w:after="0" w:line="360" w:lineRule="exact"/>
        <w:rPr>
          <w:rFonts w:ascii="Times New Roman" w:hAnsi="Times New Roman"/>
          <w:sz w:val="24"/>
          <w:szCs w:val="24"/>
        </w:rPr>
      </w:pPr>
    </w:p>
    <w:p>
      <w:pPr>
        <w:tabs>
          <w:tab w:val="center" w:pos="4678"/>
        </w:tabs>
        <w:spacing w:after="0" w:line="360" w:lineRule="exact"/>
        <w:rPr>
          <w:rFonts w:ascii="Times New Roman" w:hAnsi="Times New Roman"/>
          <w:sz w:val="24"/>
          <w:szCs w:val="24"/>
        </w:rPr>
      </w:pPr>
    </w:p>
    <w:p>
      <w:pPr>
        <w:tabs>
          <w:tab w:val="center" w:pos="4678"/>
        </w:tabs>
        <w:spacing w:after="0" w:line="360" w:lineRule="exact"/>
        <w:rPr>
          <w:rFonts w:ascii="Times New Roman" w:hAnsi="Times New Roman"/>
          <w:sz w:val="24"/>
          <w:szCs w:val="24"/>
        </w:rPr>
      </w:pPr>
    </w:p>
    <w:p>
      <w:pPr>
        <w:tabs>
          <w:tab w:val="center" w:pos="4678"/>
        </w:tabs>
        <w:spacing w:after="0" w:line="360" w:lineRule="exact"/>
        <w:rPr>
          <w:rFonts w:ascii="Times New Roman" w:hAnsi="Times New Roman"/>
          <w:sz w:val="24"/>
          <w:szCs w:val="24"/>
        </w:rPr>
      </w:pPr>
    </w:p>
    <w:p>
      <w:pPr>
        <w:tabs>
          <w:tab w:val="center" w:pos="4678"/>
        </w:tabs>
        <w:spacing w:after="0" w:line="360" w:lineRule="exact"/>
        <w:rPr>
          <w:rFonts w:ascii="Times New Roman" w:hAnsi="Times New Roman"/>
          <w:sz w:val="24"/>
          <w:szCs w:val="24"/>
        </w:rPr>
      </w:pPr>
    </w:p>
    <w:p>
      <w:pPr>
        <w:tabs>
          <w:tab w:val="center" w:pos="4678"/>
        </w:tabs>
        <w:spacing w:after="0" w:line="360" w:lineRule="exact"/>
        <w:rPr>
          <w:rFonts w:ascii="Times New Roman" w:hAnsi="Times New Roman"/>
          <w:sz w:val="24"/>
          <w:szCs w:val="24"/>
        </w:rPr>
      </w:pPr>
    </w:p>
    <w:p>
      <w:pPr>
        <w:tabs>
          <w:tab w:val="center" w:pos="4678"/>
        </w:tabs>
        <w:spacing w:after="0" w:line="360" w:lineRule="exact"/>
        <w:rPr>
          <w:rFonts w:ascii="Times New Roman" w:hAnsi="Times New Roman"/>
          <w:sz w:val="24"/>
          <w:szCs w:val="24"/>
        </w:rPr>
      </w:pPr>
    </w:p>
    <w:p>
      <w:pPr>
        <w:tabs>
          <w:tab w:val="center" w:pos="4678"/>
        </w:tabs>
        <w:spacing w:after="0" w:line="360" w:lineRule="exact"/>
        <w:rPr>
          <w:rFonts w:ascii="Times New Roman" w:hAnsi="Times New Roman"/>
          <w:sz w:val="24"/>
          <w:szCs w:val="24"/>
        </w:rPr>
      </w:pPr>
    </w:p>
    <w:p>
      <w:pPr>
        <w:tabs>
          <w:tab w:val="center" w:pos="4678"/>
        </w:tabs>
        <w:spacing w:after="0" w:line="360" w:lineRule="exact"/>
        <w:rPr>
          <w:rFonts w:ascii="Times New Roman" w:hAnsi="Times New Roman"/>
          <w:sz w:val="24"/>
          <w:szCs w:val="24"/>
        </w:rPr>
      </w:pPr>
    </w:p>
    <w:p>
      <w:pPr>
        <w:tabs>
          <w:tab w:val="center" w:pos="4678"/>
        </w:tabs>
        <w:spacing w:after="0" w:line="360" w:lineRule="exact"/>
        <w:rPr>
          <w:rFonts w:ascii="Times New Roman" w:hAnsi="Times New Roman"/>
          <w:sz w:val="24"/>
          <w:szCs w:val="24"/>
        </w:rPr>
      </w:pPr>
    </w:p>
    <w:p>
      <w:pPr>
        <w:tabs>
          <w:tab w:val="center" w:pos="4678"/>
        </w:tabs>
        <w:spacing w:after="0" w:line="360" w:lineRule="exact"/>
        <w:rPr>
          <w:rFonts w:ascii="Times New Roman" w:hAnsi="Times New Roman"/>
          <w:sz w:val="24"/>
          <w:szCs w:val="24"/>
        </w:rPr>
      </w:pPr>
    </w:p>
    <w:p>
      <w:pPr>
        <w:spacing w:after="0" w:line="360" w:lineRule="exact"/>
        <w:jc w:val="right"/>
        <w:rPr>
          <w:rFonts w:ascii="Times New Roman" w:hAnsi="Times New Roman"/>
          <w:bCs/>
          <w:sz w:val="24"/>
          <w:szCs w:val="24"/>
        </w:rPr>
      </w:pPr>
      <w:r>
        <w:rPr>
          <w:rFonts w:ascii="Times New Roman" w:hAnsi="Times New Roman"/>
          <w:bCs/>
          <w:sz w:val="24"/>
          <w:szCs w:val="24"/>
        </w:rPr>
        <w:t>Приложение № 4</w:t>
      </w:r>
    </w:p>
    <w:p>
      <w:pPr>
        <w:spacing w:after="0" w:line="360" w:lineRule="exact"/>
        <w:jc w:val="right"/>
        <w:rPr>
          <w:rFonts w:ascii="Times New Roman" w:hAnsi="Times New Roman"/>
          <w:sz w:val="24"/>
          <w:szCs w:val="24"/>
        </w:rPr>
      </w:pPr>
      <w:r>
        <w:rPr>
          <w:rFonts w:ascii="Times New Roman" w:hAnsi="Times New Roman"/>
          <w:sz w:val="24"/>
          <w:szCs w:val="24"/>
        </w:rPr>
        <w:t xml:space="preserve">к договору на выполнение комплекса </w:t>
      </w:r>
    </w:p>
    <w:p>
      <w:pPr>
        <w:spacing w:after="0" w:line="360" w:lineRule="exact"/>
        <w:jc w:val="right"/>
        <w:rPr>
          <w:rFonts w:ascii="Times New Roman" w:hAnsi="Times New Roman"/>
          <w:sz w:val="24"/>
          <w:szCs w:val="24"/>
        </w:rPr>
      </w:pPr>
      <w:r>
        <w:rPr>
          <w:rFonts w:ascii="Times New Roman" w:hAnsi="Times New Roman"/>
          <w:sz w:val="24"/>
          <w:szCs w:val="24"/>
        </w:rPr>
        <w:t xml:space="preserve">строительно-монтажных работ </w:t>
      </w:r>
    </w:p>
    <w:p>
      <w:pPr>
        <w:tabs>
          <w:tab w:val="center" w:pos="4678"/>
        </w:tabs>
        <w:spacing w:after="0" w:line="360" w:lineRule="exact"/>
        <w:jc w:val="right"/>
        <w:rPr>
          <w:rFonts w:ascii="Times New Roman" w:hAnsi="Times New Roman"/>
          <w:b/>
          <w:sz w:val="24"/>
          <w:szCs w:val="24"/>
        </w:rPr>
      </w:pPr>
      <w:r>
        <w:rPr>
          <w:rFonts w:ascii="Times New Roman" w:hAnsi="Times New Roman"/>
          <w:sz w:val="24"/>
          <w:szCs w:val="24"/>
        </w:rPr>
        <w:t>по строительству (реконструкции) объекта №_____от_______</w:t>
      </w:r>
    </w:p>
    <w:p>
      <w:pPr>
        <w:tabs>
          <w:tab w:val="center" w:pos="4678"/>
        </w:tabs>
        <w:spacing w:after="0" w:line="360" w:lineRule="exact"/>
        <w:rPr>
          <w:rFonts w:ascii="Times New Roman" w:hAnsi="Times New Roman"/>
          <w:sz w:val="24"/>
          <w:szCs w:val="24"/>
        </w:rPr>
      </w:pPr>
    </w:p>
    <w:p>
      <w:pPr>
        <w:tabs>
          <w:tab w:val="center" w:pos="4678"/>
        </w:tabs>
        <w:spacing w:after="0" w:line="360" w:lineRule="exact"/>
        <w:jc w:val="center"/>
        <w:rPr>
          <w:rFonts w:ascii="Times New Roman" w:hAnsi="Times New Roman"/>
          <w:i/>
          <w:sz w:val="24"/>
          <w:szCs w:val="24"/>
        </w:rPr>
      </w:pPr>
    </w:p>
    <w:p>
      <w:pPr>
        <w:tabs>
          <w:tab w:val="center" w:pos="4678"/>
        </w:tabs>
        <w:spacing w:after="0" w:line="360" w:lineRule="exact"/>
        <w:jc w:val="center"/>
        <w:rPr>
          <w:rFonts w:ascii="Times New Roman" w:hAnsi="Times New Roman"/>
          <w:sz w:val="24"/>
          <w:szCs w:val="24"/>
        </w:rPr>
      </w:pPr>
      <w:r>
        <w:rPr>
          <w:rFonts w:ascii="Times New Roman" w:hAnsi="Times New Roman"/>
          <w:color w:val="000000"/>
          <w:sz w:val="24"/>
          <w:szCs w:val="24"/>
        </w:rPr>
        <w:t>График  поставки оборудования</w:t>
      </w:r>
    </w:p>
    <w:p>
      <w:pPr>
        <w:tabs>
          <w:tab w:val="center" w:pos="4678"/>
        </w:tabs>
        <w:spacing w:after="0" w:line="360" w:lineRule="exact"/>
        <w:rPr>
          <w:rFonts w:ascii="Times New Roman" w:hAnsi="Times New Roman"/>
          <w:sz w:val="24"/>
          <w:szCs w:val="24"/>
        </w:rPr>
      </w:pPr>
    </w:p>
    <w:p>
      <w:pPr>
        <w:tabs>
          <w:tab w:val="center" w:pos="4678"/>
        </w:tabs>
        <w:spacing w:after="0" w:line="360" w:lineRule="exact"/>
        <w:rPr>
          <w:rFonts w:ascii="Times New Roman" w:hAnsi="Times New Roman"/>
          <w:sz w:val="24"/>
          <w:szCs w:val="24"/>
        </w:rPr>
      </w:pPr>
    </w:p>
    <w:p>
      <w:pPr>
        <w:spacing w:after="0" w:line="360" w:lineRule="exact"/>
        <w:jc w:val="both"/>
        <w:rPr>
          <w:rFonts w:ascii="Times New Roman" w:hAnsi="Times New Roman"/>
          <w:sz w:val="24"/>
          <w:szCs w:val="24"/>
        </w:rPr>
      </w:pPr>
      <w:r>
        <w:rPr>
          <w:rFonts w:ascii="Times New Roman" w:hAnsi="Times New Roman"/>
          <w:sz w:val="24"/>
          <w:szCs w:val="24"/>
        </w:rPr>
        <w:t xml:space="preserve">            1. Поставка оборудования. </w:t>
      </w:r>
    </w:p>
    <w:p>
      <w:pPr>
        <w:spacing w:after="0" w:line="360" w:lineRule="exact"/>
        <w:jc w:val="both"/>
        <w:rPr>
          <w:rFonts w:ascii="Times New Roman" w:hAnsi="Times New Roman"/>
          <w:sz w:val="24"/>
          <w:szCs w:val="24"/>
        </w:rPr>
      </w:pPr>
      <w:r>
        <w:rPr>
          <w:rFonts w:ascii="Times New Roman" w:hAnsi="Times New Roman"/>
          <w:sz w:val="24"/>
          <w:szCs w:val="24"/>
        </w:rPr>
        <w:t xml:space="preserve">1.1. Таблица поставки. </w:t>
      </w:r>
    </w:p>
    <w:p>
      <w:pPr>
        <w:spacing w:after="0" w:line="360" w:lineRule="exact"/>
        <w:jc w:val="both"/>
        <w:rPr>
          <w:rFonts w:ascii="Times New Roman" w:hAnsi="Times New Roman"/>
          <w:sz w:val="24"/>
          <w:szCs w:val="24"/>
        </w:rPr>
      </w:pPr>
      <w:r>
        <w:rPr>
          <w:rFonts w:ascii="Times New Roman" w:hAnsi="Times New Roman"/>
          <w:sz w:val="24"/>
          <w:szCs w:val="24"/>
        </w:rPr>
        <w:t xml:space="preserve">  </w:t>
      </w:r>
    </w:p>
    <w:tbl>
      <w:tblPr>
        <w:tblStyle w:val="3"/>
        <w:tblW w:w="9060" w:type="dxa"/>
        <w:tblInd w:w="20" w:type="dxa"/>
        <w:tblLayout w:type="autofit"/>
        <w:tblCellMar>
          <w:top w:w="0" w:type="dxa"/>
          <w:left w:w="0" w:type="dxa"/>
          <w:bottom w:w="0" w:type="dxa"/>
          <w:right w:w="0" w:type="dxa"/>
        </w:tblCellMar>
      </w:tblPr>
      <w:tblGrid>
        <w:gridCol w:w="2734"/>
        <w:gridCol w:w="931"/>
        <w:gridCol w:w="2671"/>
        <w:gridCol w:w="1282"/>
        <w:gridCol w:w="1442"/>
      </w:tblGrid>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jc w:val="center"/>
              <w:rPr>
                <w:rFonts w:ascii="Times New Roman" w:hAnsi="Times New Roman"/>
                <w:sz w:val="24"/>
                <w:szCs w:val="24"/>
              </w:rPr>
            </w:pPr>
            <w:r>
              <w:rPr>
                <w:rFonts w:ascii="Times New Roman" w:hAnsi="Times New Roman"/>
                <w:sz w:val="24"/>
                <w:szCs w:val="24"/>
              </w:rPr>
              <w:t xml:space="preserve">Наименование поставляемого оборудования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jc w:val="center"/>
              <w:rPr>
                <w:rFonts w:ascii="Times New Roman" w:hAnsi="Times New Roman"/>
                <w:sz w:val="24"/>
                <w:szCs w:val="24"/>
              </w:rPr>
            </w:pPr>
            <w:r>
              <w:rPr>
                <w:rFonts w:ascii="Times New Roman" w:hAnsi="Times New Roman"/>
                <w:sz w:val="24"/>
                <w:szCs w:val="24"/>
              </w:rPr>
              <w:t xml:space="preserve">Срок поставки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jc w:val="center"/>
              <w:rPr>
                <w:rFonts w:ascii="Times New Roman" w:hAnsi="Times New Roman"/>
                <w:sz w:val="24"/>
                <w:szCs w:val="24"/>
              </w:rPr>
            </w:pPr>
            <w:r>
              <w:rPr>
                <w:rFonts w:ascii="Times New Roman" w:hAnsi="Times New Roman"/>
                <w:sz w:val="24"/>
                <w:szCs w:val="24"/>
              </w:rPr>
              <w:t xml:space="preserve">Перечень сопроводительной документации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jc w:val="center"/>
              <w:rPr>
                <w:rFonts w:ascii="Times New Roman" w:hAnsi="Times New Roman"/>
                <w:sz w:val="24"/>
                <w:szCs w:val="24"/>
              </w:rPr>
            </w:pPr>
            <w:r>
              <w:rPr>
                <w:rFonts w:ascii="Times New Roman" w:hAnsi="Times New Roman"/>
                <w:sz w:val="24"/>
                <w:szCs w:val="24"/>
              </w:rPr>
              <w:t xml:space="preserve">Состояние упаковки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jc w:val="center"/>
              <w:rPr>
                <w:rFonts w:ascii="Times New Roman" w:hAnsi="Times New Roman"/>
                <w:sz w:val="24"/>
                <w:szCs w:val="24"/>
              </w:rPr>
            </w:pPr>
            <w:r>
              <w:rPr>
                <w:rFonts w:ascii="Times New Roman" w:hAnsi="Times New Roman"/>
                <w:sz w:val="24"/>
                <w:szCs w:val="24"/>
              </w:rPr>
              <w:t xml:space="preserve">Состояние маркировки </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r>
    </w:tbl>
    <w:p>
      <w:pPr>
        <w:spacing w:after="0" w:line="360" w:lineRule="exact"/>
        <w:jc w:val="both"/>
        <w:rPr>
          <w:rFonts w:ascii="Times New Roman" w:hAnsi="Times New Roman"/>
          <w:sz w:val="24"/>
          <w:szCs w:val="24"/>
        </w:rPr>
      </w:pPr>
      <w:r>
        <w:rPr>
          <w:rFonts w:ascii="Times New Roman" w:hAnsi="Times New Roman"/>
          <w:sz w:val="24"/>
          <w:szCs w:val="24"/>
        </w:rPr>
        <w:t xml:space="preserve">  1.2. Адрес поставки: </w:t>
      </w:r>
    </w:p>
    <w:p>
      <w:pPr>
        <w:spacing w:after="0" w:line="360" w:lineRule="exact"/>
        <w:jc w:val="both"/>
        <w:rPr>
          <w:rFonts w:ascii="Times New Roman" w:hAnsi="Times New Roman"/>
          <w:sz w:val="24"/>
          <w:szCs w:val="24"/>
        </w:rPr>
      </w:pPr>
      <w:r>
        <w:rPr>
          <w:rFonts w:ascii="Times New Roman" w:hAnsi="Times New Roman"/>
          <w:sz w:val="24"/>
          <w:szCs w:val="24"/>
        </w:rPr>
        <w:t xml:space="preserve">_________________________________________. </w:t>
      </w:r>
    </w:p>
    <w:p>
      <w:pPr>
        <w:spacing w:after="0" w:line="360" w:lineRule="exact"/>
        <w:jc w:val="both"/>
        <w:rPr>
          <w:rFonts w:ascii="Times New Roman" w:hAnsi="Times New Roman"/>
          <w:sz w:val="24"/>
          <w:szCs w:val="24"/>
        </w:rPr>
      </w:pPr>
      <w:r>
        <w:rPr>
          <w:rFonts w:ascii="Times New Roman" w:hAnsi="Times New Roman"/>
          <w:sz w:val="24"/>
          <w:szCs w:val="24"/>
        </w:rPr>
        <w:t xml:space="preserve">1.3. Ф.И.О. сотрудников Заказчика, осуществляющих доставку, реквизиты доверенностей: </w:t>
      </w:r>
    </w:p>
    <w:p>
      <w:pPr>
        <w:spacing w:after="0" w:line="360" w:lineRule="exact"/>
        <w:jc w:val="both"/>
        <w:rPr>
          <w:rFonts w:ascii="Times New Roman" w:hAnsi="Times New Roman"/>
          <w:sz w:val="24"/>
          <w:szCs w:val="24"/>
        </w:rPr>
      </w:pPr>
      <w:r>
        <w:rPr>
          <w:rFonts w:ascii="Times New Roman" w:hAnsi="Times New Roman"/>
          <w:sz w:val="24"/>
          <w:szCs w:val="24"/>
        </w:rPr>
        <w:t xml:space="preserve">____________________________________________ </w:t>
      </w:r>
    </w:p>
    <w:p>
      <w:pPr>
        <w:spacing w:after="0" w:line="360" w:lineRule="exact"/>
        <w:jc w:val="both"/>
        <w:rPr>
          <w:rFonts w:ascii="Times New Roman" w:hAnsi="Times New Roman"/>
          <w:sz w:val="24"/>
          <w:szCs w:val="24"/>
        </w:rPr>
      </w:pPr>
      <w:r>
        <w:rPr>
          <w:rFonts w:ascii="Times New Roman" w:hAnsi="Times New Roman"/>
          <w:sz w:val="24"/>
          <w:szCs w:val="24"/>
        </w:rPr>
        <w:t xml:space="preserve">____________________________________________ </w:t>
      </w:r>
    </w:p>
    <w:p>
      <w:pPr>
        <w:spacing w:after="0" w:line="360" w:lineRule="exact"/>
        <w:jc w:val="both"/>
        <w:rPr>
          <w:rFonts w:ascii="Times New Roman" w:hAnsi="Times New Roman"/>
          <w:sz w:val="24"/>
          <w:szCs w:val="24"/>
        </w:rPr>
      </w:pPr>
      <w:r>
        <w:rPr>
          <w:rFonts w:ascii="Times New Roman" w:hAnsi="Times New Roman"/>
          <w:sz w:val="24"/>
          <w:szCs w:val="24"/>
        </w:rPr>
        <w:t xml:space="preserve">1.4. Ф.И.О. сотрудников Подрядчика, осуществляющих приемку, реквизиты доверенностей: </w:t>
      </w:r>
    </w:p>
    <w:p>
      <w:pPr>
        <w:spacing w:after="0" w:line="360" w:lineRule="exact"/>
        <w:jc w:val="both"/>
        <w:rPr>
          <w:rFonts w:ascii="Times New Roman" w:hAnsi="Times New Roman"/>
          <w:sz w:val="24"/>
          <w:szCs w:val="24"/>
        </w:rPr>
      </w:pPr>
      <w:r>
        <w:rPr>
          <w:rFonts w:ascii="Times New Roman" w:hAnsi="Times New Roman"/>
          <w:sz w:val="24"/>
          <w:szCs w:val="24"/>
        </w:rPr>
        <w:t xml:space="preserve">____________________________________________ </w:t>
      </w:r>
    </w:p>
    <w:p>
      <w:pPr>
        <w:spacing w:after="0" w:line="360" w:lineRule="exact"/>
        <w:jc w:val="both"/>
        <w:rPr>
          <w:rFonts w:ascii="Times New Roman" w:hAnsi="Times New Roman"/>
          <w:sz w:val="24"/>
          <w:szCs w:val="24"/>
        </w:rPr>
      </w:pPr>
      <w:r>
        <w:rPr>
          <w:rFonts w:ascii="Times New Roman" w:hAnsi="Times New Roman"/>
          <w:sz w:val="24"/>
          <w:szCs w:val="24"/>
        </w:rPr>
        <w:t xml:space="preserve">____________________________________________ </w:t>
      </w:r>
    </w:p>
    <w:p>
      <w:pPr>
        <w:spacing w:after="0" w:line="360" w:lineRule="exact"/>
        <w:jc w:val="both"/>
        <w:rPr>
          <w:rFonts w:ascii="Times New Roman" w:hAnsi="Times New Roman"/>
          <w:sz w:val="24"/>
          <w:szCs w:val="24"/>
        </w:rPr>
      </w:pPr>
      <w:r>
        <w:rPr>
          <w:rFonts w:ascii="Times New Roman" w:hAnsi="Times New Roman"/>
          <w:sz w:val="24"/>
          <w:szCs w:val="24"/>
        </w:rPr>
        <w:t xml:space="preserve">2. Поставка материалов. </w:t>
      </w:r>
    </w:p>
    <w:p>
      <w:pPr>
        <w:spacing w:after="0" w:line="360" w:lineRule="exact"/>
        <w:jc w:val="both"/>
        <w:rPr>
          <w:rFonts w:ascii="Times New Roman" w:hAnsi="Times New Roman"/>
          <w:sz w:val="24"/>
          <w:szCs w:val="24"/>
        </w:rPr>
      </w:pPr>
      <w:r>
        <w:rPr>
          <w:rFonts w:ascii="Times New Roman" w:hAnsi="Times New Roman"/>
          <w:sz w:val="24"/>
          <w:szCs w:val="24"/>
        </w:rPr>
        <w:t xml:space="preserve">2.1. Таблица поставки. </w:t>
      </w:r>
    </w:p>
    <w:tbl>
      <w:tblPr>
        <w:tblStyle w:val="3"/>
        <w:tblW w:w="9060" w:type="dxa"/>
        <w:tblInd w:w="20" w:type="dxa"/>
        <w:tblLayout w:type="autofit"/>
        <w:tblCellMar>
          <w:top w:w="0" w:type="dxa"/>
          <w:left w:w="0" w:type="dxa"/>
          <w:bottom w:w="0" w:type="dxa"/>
          <w:right w:w="0" w:type="dxa"/>
        </w:tblCellMar>
      </w:tblPr>
      <w:tblGrid>
        <w:gridCol w:w="2680"/>
        <w:gridCol w:w="939"/>
        <w:gridCol w:w="2695"/>
        <w:gridCol w:w="1292"/>
        <w:gridCol w:w="1454"/>
      </w:tblGrid>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jc w:val="center"/>
              <w:rPr>
                <w:rFonts w:ascii="Times New Roman" w:hAnsi="Times New Roman"/>
                <w:sz w:val="24"/>
                <w:szCs w:val="24"/>
              </w:rPr>
            </w:pPr>
            <w:r>
              <w:rPr>
                <w:rFonts w:ascii="Times New Roman" w:hAnsi="Times New Roman"/>
                <w:sz w:val="24"/>
                <w:szCs w:val="24"/>
              </w:rPr>
              <w:t xml:space="preserve">  Наименование поставляемых материалов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jc w:val="center"/>
              <w:rPr>
                <w:rFonts w:ascii="Times New Roman" w:hAnsi="Times New Roman"/>
                <w:sz w:val="24"/>
                <w:szCs w:val="24"/>
              </w:rPr>
            </w:pPr>
            <w:r>
              <w:rPr>
                <w:rFonts w:ascii="Times New Roman" w:hAnsi="Times New Roman"/>
                <w:sz w:val="24"/>
                <w:szCs w:val="24"/>
              </w:rPr>
              <w:t xml:space="preserve">Срок поставки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jc w:val="center"/>
              <w:rPr>
                <w:rFonts w:ascii="Times New Roman" w:hAnsi="Times New Roman"/>
                <w:sz w:val="24"/>
                <w:szCs w:val="24"/>
              </w:rPr>
            </w:pPr>
            <w:r>
              <w:rPr>
                <w:rFonts w:ascii="Times New Roman" w:hAnsi="Times New Roman"/>
                <w:sz w:val="24"/>
                <w:szCs w:val="24"/>
              </w:rPr>
              <w:t xml:space="preserve">Перечень сопроводительной документации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jc w:val="center"/>
              <w:rPr>
                <w:rFonts w:ascii="Times New Roman" w:hAnsi="Times New Roman"/>
                <w:sz w:val="24"/>
                <w:szCs w:val="24"/>
              </w:rPr>
            </w:pPr>
            <w:r>
              <w:rPr>
                <w:rFonts w:ascii="Times New Roman" w:hAnsi="Times New Roman"/>
                <w:sz w:val="24"/>
                <w:szCs w:val="24"/>
              </w:rPr>
              <w:t xml:space="preserve">Состояние упаковки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jc w:val="center"/>
              <w:rPr>
                <w:rFonts w:ascii="Times New Roman" w:hAnsi="Times New Roman"/>
                <w:sz w:val="24"/>
                <w:szCs w:val="24"/>
              </w:rPr>
            </w:pPr>
            <w:r>
              <w:rPr>
                <w:rFonts w:ascii="Times New Roman" w:hAnsi="Times New Roman"/>
                <w:sz w:val="24"/>
                <w:szCs w:val="24"/>
              </w:rPr>
              <w:t xml:space="preserve">Состояние маркировки </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r>
      <w:tr>
        <w:tblPrEx>
          <w:tblCellMar>
            <w:top w:w="0" w:type="dxa"/>
            <w:left w:w="0" w:type="dxa"/>
            <w:bottom w:w="0" w:type="dxa"/>
            <w:right w:w="0" w:type="dxa"/>
          </w:tblCellMar>
        </w:tblPrEx>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c>
          <w:tcPr>
            <w:tcW w:w="0" w:type="auto"/>
            <w:tcBorders>
              <w:top w:val="single" w:color="000000" w:sz="8" w:space="0"/>
              <w:left w:val="single" w:color="000000" w:sz="8" w:space="0"/>
              <w:bottom w:val="single" w:color="000000" w:sz="8" w:space="0"/>
              <w:right w:val="single" w:color="000000" w:sz="8" w:space="0"/>
            </w:tcBorders>
          </w:tcPr>
          <w:p>
            <w:pPr>
              <w:spacing w:after="0" w:line="360" w:lineRule="exact"/>
              <w:rPr>
                <w:rFonts w:ascii="Times New Roman" w:hAnsi="Times New Roman"/>
                <w:sz w:val="24"/>
                <w:szCs w:val="24"/>
              </w:rPr>
            </w:pPr>
            <w:r>
              <w:rPr>
                <w:rFonts w:ascii="Times New Roman" w:hAnsi="Times New Roman"/>
                <w:sz w:val="24"/>
                <w:szCs w:val="24"/>
              </w:rPr>
              <w:t xml:space="preserve">  </w:t>
            </w:r>
          </w:p>
        </w:tc>
      </w:tr>
    </w:tbl>
    <w:p>
      <w:pPr>
        <w:spacing w:after="0" w:line="360" w:lineRule="exact"/>
        <w:jc w:val="both"/>
        <w:rPr>
          <w:rFonts w:ascii="Times New Roman" w:hAnsi="Times New Roman"/>
          <w:sz w:val="24"/>
          <w:szCs w:val="24"/>
        </w:rPr>
      </w:pPr>
      <w:r>
        <w:rPr>
          <w:rFonts w:ascii="Times New Roman" w:hAnsi="Times New Roman"/>
          <w:sz w:val="24"/>
          <w:szCs w:val="24"/>
        </w:rPr>
        <w:t xml:space="preserve">  2.2. Адрес поставки: </w:t>
      </w:r>
    </w:p>
    <w:p>
      <w:pPr>
        <w:spacing w:after="0" w:line="360" w:lineRule="exact"/>
        <w:jc w:val="both"/>
        <w:rPr>
          <w:rFonts w:ascii="Times New Roman" w:hAnsi="Times New Roman"/>
          <w:sz w:val="24"/>
          <w:szCs w:val="24"/>
        </w:rPr>
      </w:pPr>
      <w:r>
        <w:rPr>
          <w:rFonts w:ascii="Times New Roman" w:hAnsi="Times New Roman"/>
          <w:sz w:val="24"/>
          <w:szCs w:val="24"/>
        </w:rPr>
        <w:t xml:space="preserve">___________________________________________. </w:t>
      </w:r>
    </w:p>
    <w:p>
      <w:pPr>
        <w:spacing w:after="0" w:line="360" w:lineRule="exact"/>
        <w:jc w:val="both"/>
        <w:rPr>
          <w:rFonts w:ascii="Times New Roman" w:hAnsi="Times New Roman"/>
          <w:sz w:val="24"/>
          <w:szCs w:val="24"/>
        </w:rPr>
      </w:pPr>
      <w:r>
        <w:rPr>
          <w:rFonts w:ascii="Times New Roman" w:hAnsi="Times New Roman"/>
          <w:sz w:val="24"/>
          <w:szCs w:val="24"/>
        </w:rPr>
        <w:t xml:space="preserve">2.3. Ф.И.О. сотрудников Заказчика, осуществляющих доставку, реквизиты доверенностей: </w:t>
      </w:r>
    </w:p>
    <w:p>
      <w:pPr>
        <w:spacing w:after="0" w:line="360" w:lineRule="exact"/>
        <w:jc w:val="both"/>
        <w:rPr>
          <w:rFonts w:ascii="Times New Roman" w:hAnsi="Times New Roman"/>
          <w:sz w:val="24"/>
          <w:szCs w:val="24"/>
        </w:rPr>
      </w:pPr>
      <w:r>
        <w:rPr>
          <w:rFonts w:ascii="Times New Roman" w:hAnsi="Times New Roman"/>
          <w:sz w:val="24"/>
          <w:szCs w:val="24"/>
        </w:rPr>
        <w:t xml:space="preserve">____________________________________________ </w:t>
      </w:r>
    </w:p>
    <w:p>
      <w:pPr>
        <w:spacing w:after="0" w:line="360" w:lineRule="exact"/>
        <w:jc w:val="both"/>
        <w:rPr>
          <w:rFonts w:ascii="Times New Roman" w:hAnsi="Times New Roman"/>
          <w:sz w:val="24"/>
          <w:szCs w:val="24"/>
        </w:rPr>
      </w:pPr>
      <w:r>
        <w:rPr>
          <w:rFonts w:ascii="Times New Roman" w:hAnsi="Times New Roman"/>
          <w:sz w:val="24"/>
          <w:szCs w:val="24"/>
        </w:rPr>
        <w:t xml:space="preserve">____________________________________________ </w:t>
      </w:r>
    </w:p>
    <w:p>
      <w:pPr>
        <w:spacing w:after="0" w:line="360" w:lineRule="exact"/>
        <w:jc w:val="both"/>
        <w:rPr>
          <w:rFonts w:ascii="Times New Roman" w:hAnsi="Times New Roman"/>
          <w:sz w:val="24"/>
          <w:szCs w:val="24"/>
        </w:rPr>
      </w:pPr>
      <w:r>
        <w:rPr>
          <w:rFonts w:ascii="Times New Roman" w:hAnsi="Times New Roman"/>
          <w:sz w:val="24"/>
          <w:szCs w:val="24"/>
        </w:rPr>
        <w:t xml:space="preserve">2.4. Ф.И.О. сотрудников Подрядчика, осуществляющих приемку, реквизиты доверенностей: </w:t>
      </w:r>
    </w:p>
    <w:p>
      <w:pPr>
        <w:spacing w:after="0" w:line="360" w:lineRule="exact"/>
        <w:jc w:val="both"/>
        <w:rPr>
          <w:rFonts w:ascii="Times New Roman" w:hAnsi="Times New Roman"/>
          <w:sz w:val="24"/>
          <w:szCs w:val="24"/>
        </w:rPr>
      </w:pPr>
      <w:r>
        <w:rPr>
          <w:rFonts w:ascii="Times New Roman" w:hAnsi="Times New Roman"/>
          <w:sz w:val="24"/>
          <w:szCs w:val="24"/>
        </w:rPr>
        <w:t xml:space="preserve">____________________________________________ </w:t>
      </w:r>
    </w:p>
    <w:p>
      <w:pPr>
        <w:spacing w:after="0" w:line="360" w:lineRule="exact"/>
        <w:jc w:val="both"/>
        <w:rPr>
          <w:rFonts w:ascii="Times New Roman" w:hAnsi="Times New Roman"/>
          <w:sz w:val="24"/>
          <w:szCs w:val="24"/>
        </w:rPr>
      </w:pPr>
      <w:r>
        <w:rPr>
          <w:rFonts w:ascii="Times New Roman" w:hAnsi="Times New Roman"/>
          <w:sz w:val="24"/>
          <w:szCs w:val="24"/>
        </w:rPr>
        <w:t xml:space="preserve">____________________________________________ </w:t>
      </w:r>
    </w:p>
    <w:p>
      <w:pPr>
        <w:spacing w:after="0" w:line="360" w:lineRule="exact"/>
        <w:jc w:val="both"/>
        <w:rPr>
          <w:rFonts w:ascii="Times New Roman" w:hAnsi="Times New Roman"/>
          <w:sz w:val="24"/>
          <w:szCs w:val="24"/>
        </w:rPr>
      </w:pPr>
      <w:r>
        <w:rPr>
          <w:rFonts w:ascii="Times New Roman" w:hAnsi="Times New Roman"/>
          <w:sz w:val="24"/>
          <w:szCs w:val="24"/>
        </w:rPr>
        <w:t xml:space="preserve">3. Настоящий График составлен в двух экземплярах, имеющих равную юридическую силу, по одному для каждой из Сторон. </w:t>
      </w:r>
    </w:p>
    <w:p>
      <w:pPr>
        <w:tabs>
          <w:tab w:val="center" w:pos="4678"/>
        </w:tabs>
        <w:spacing w:after="0" w:line="360" w:lineRule="exact"/>
        <w:rPr>
          <w:rFonts w:ascii="Times New Roman" w:hAnsi="Times New Roman"/>
          <w:sz w:val="24"/>
          <w:szCs w:val="24"/>
        </w:rPr>
      </w:pPr>
      <w:r>
        <w:rPr>
          <w:rFonts w:ascii="Times New Roman" w:hAnsi="Times New Roman"/>
          <w:sz w:val="24"/>
          <w:szCs w:val="24"/>
        </w:rPr>
        <w:t xml:space="preserve">                                                                 ПОДПИСИ СТОРОН</w:t>
      </w:r>
    </w:p>
    <w:p>
      <w:pPr>
        <w:tabs>
          <w:tab w:val="center" w:pos="4678"/>
        </w:tabs>
        <w:spacing w:after="0" w:line="360" w:lineRule="exact"/>
        <w:rPr>
          <w:rFonts w:ascii="Times New Roman" w:hAnsi="Times New Roman"/>
          <w:sz w:val="24"/>
          <w:szCs w:val="24"/>
        </w:rPr>
      </w:pPr>
      <w:r>
        <w:rPr>
          <w:rFonts w:ascii="Times New Roman" w:hAnsi="Times New Roman"/>
          <w:sz w:val="24"/>
          <w:szCs w:val="24"/>
        </w:rPr>
        <w:t>от ЗАКАЗЧИКА:</w:t>
      </w:r>
      <w:r>
        <w:rPr>
          <w:rFonts w:ascii="Times New Roman" w:hAnsi="Times New Roman"/>
          <w:sz w:val="24"/>
          <w:szCs w:val="24"/>
        </w:rPr>
        <w:tab/>
      </w:r>
      <w:r>
        <w:rPr>
          <w:rFonts w:ascii="Times New Roman" w:hAnsi="Times New Roman"/>
          <w:sz w:val="24"/>
          <w:szCs w:val="24"/>
        </w:rPr>
        <w:t xml:space="preserve">                         От ПОДРЯДЧИКА: </w:t>
      </w:r>
    </w:p>
    <w:p>
      <w:pPr>
        <w:tabs>
          <w:tab w:val="center" w:pos="4678"/>
        </w:tabs>
        <w:spacing w:after="0" w:line="360" w:lineRule="exact"/>
        <w:rPr>
          <w:rFonts w:ascii="Times New Roman" w:hAnsi="Times New Roman"/>
          <w:sz w:val="24"/>
          <w:szCs w:val="24"/>
        </w:rPr>
      </w:pPr>
      <w:r>
        <w:rPr>
          <w:rFonts w:ascii="Times New Roman" w:hAnsi="Times New Roman"/>
          <w:sz w:val="24"/>
          <w:szCs w:val="24"/>
        </w:rPr>
        <w:t xml:space="preserve">_________________/______________/           _________________/_________________/»                             </w:t>
      </w:r>
    </w:p>
    <w:p>
      <w:pPr>
        <w:spacing w:after="0" w:line="360" w:lineRule="exact"/>
        <w:jc w:val="both"/>
        <w:rPr>
          <w:bCs/>
          <w:sz w:val="24"/>
        </w:rPr>
      </w:pPr>
      <w:r>
        <w:rPr>
          <w:sz w:val="24"/>
        </w:rPr>
        <w:t xml:space="preserve">  </w:t>
      </w:r>
    </w:p>
    <w:p>
      <w:pPr>
        <w:pStyle w:val="13"/>
        <w:spacing w:line="360" w:lineRule="exact"/>
        <w:ind w:firstLine="0"/>
        <w:rPr>
          <w:rFonts w:ascii="Times New Roman" w:hAnsi="Times New Roman" w:cs="Times New Roman"/>
          <w:sz w:val="24"/>
          <w:szCs w:val="24"/>
        </w:rPr>
      </w:pPr>
    </w:p>
    <w:p>
      <w:pPr>
        <w:rPr>
          <w:rFonts w:hint="default"/>
          <w:lang w:val="ru-RU"/>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MS Mincho">
    <w:panose1 w:val="02020609040205080304"/>
    <w:charset w:val="80"/>
    <w:family w:val="roman"/>
    <w:pitch w:val="default"/>
    <w:sig w:usb0="A00002BF" w:usb1="68C7FCFB" w:usb2="00000010"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8">
    <w:p>
      <w:r>
        <w:separator/>
      </w:r>
    </w:p>
  </w:footnote>
  <w:footnote w:type="continuationSeparator" w:id="39">
    <w:p>
      <w:r>
        <w:continuationSeparator/>
      </w:r>
    </w:p>
  </w:footnote>
  <w:footnote w:id="0">
    <w:p>
      <w:pPr>
        <w:pStyle w:val="5"/>
        <w:jc w:val="both"/>
        <w:rPr>
          <w:rFonts w:ascii="Times New Roman" w:hAnsi="Times New Roman"/>
        </w:rPr>
      </w:pPr>
      <w:r>
        <w:rPr>
          <w:rStyle w:val="4"/>
        </w:rPr>
        <w:footnoteRef/>
      </w:r>
      <w:r>
        <w:t xml:space="preserve"> </w:t>
      </w:r>
      <w:r>
        <w:rPr>
          <w:rFonts w:ascii="Times New Roman" w:hAnsi="Times New Roman"/>
        </w:rPr>
        <w:t xml:space="preserve">Указываются ссылки на иные документы, определяющие требования к работам, выполняемым в рамках договора. </w:t>
      </w:r>
    </w:p>
  </w:footnote>
  <w:footnote w:id="1">
    <w:p>
      <w:pPr>
        <w:pStyle w:val="5"/>
        <w:jc w:val="both"/>
        <w:rPr>
          <w:rFonts w:ascii="Times New Roman" w:hAnsi="Times New Roman"/>
        </w:rPr>
      </w:pPr>
      <w:r>
        <w:rPr>
          <w:rStyle w:val="4"/>
          <w:rFonts w:ascii="Times New Roman" w:hAnsi="Times New Roman"/>
        </w:rPr>
        <w:footnoteRef/>
      </w:r>
      <w:r>
        <w:rPr>
          <w:rFonts w:ascii="Times New Roman" w:hAnsi="Times New Roman"/>
        </w:rPr>
        <w:t xml:space="preserve"> Указываются ссылки на документы, определяющие требования к работам, выполняемым в рамках договора, установленные п.1.2 Договора, а также, при необходимости, иные соответствующие документы.  </w:t>
      </w:r>
    </w:p>
  </w:footnote>
  <w:footnote w:id="2">
    <w:p>
      <w:pPr>
        <w:pStyle w:val="5"/>
        <w:jc w:val="both"/>
      </w:pPr>
      <w:r>
        <w:rPr>
          <w:rStyle w:val="4"/>
          <w:rFonts w:ascii="Times New Roman" w:hAnsi="Times New Roman"/>
        </w:rPr>
        <w:footnoteRef/>
      </w:r>
      <w:r>
        <w:rPr>
          <w:rFonts w:ascii="Times New Roman" w:hAnsi="Times New Roman"/>
        </w:rPr>
        <w:t xml:space="preserve"> Указывается ссылка на документ, на основании которого определена стоимость договора. Данный документ должен являться приложением к договору. При отсутствии документа выделенный фрагмент исключается</w:t>
      </w:r>
      <w:r>
        <w:t xml:space="preserve">. </w:t>
      </w:r>
    </w:p>
  </w:footnote>
  <w:footnote w:id="3">
    <w:p>
      <w:pPr>
        <w:pStyle w:val="5"/>
        <w:jc w:val="both"/>
        <w:rPr>
          <w:rFonts w:ascii="Times New Roman" w:hAnsi="Times New Roman"/>
        </w:rPr>
      </w:pPr>
      <w:r>
        <w:rPr>
          <w:rStyle w:val="4"/>
          <w:rFonts w:ascii="Times New Roman" w:hAnsi="Times New Roman"/>
        </w:rPr>
        <w:footnoteRef/>
      </w:r>
      <w:r>
        <w:rPr>
          <w:rFonts w:ascii="Times New Roman" w:hAnsi="Times New Roman"/>
        </w:rPr>
        <w:t xml:space="preserve"> Данный пункт договора указывается при необходимости.</w:t>
      </w:r>
    </w:p>
  </w:footnote>
  <w:footnote w:id="4">
    <w:p>
      <w:pPr>
        <w:pStyle w:val="5"/>
        <w:jc w:val="both"/>
        <w:rPr>
          <w:rFonts w:ascii="Times New Roman" w:hAnsi="Times New Roman"/>
        </w:rPr>
      </w:pPr>
      <w:r>
        <w:rPr>
          <w:rStyle w:val="4"/>
          <w:rFonts w:ascii="Times New Roman" w:hAnsi="Times New Roman"/>
        </w:rPr>
        <w:footnoteRef/>
      </w:r>
      <w:r>
        <w:rPr>
          <w:rFonts w:ascii="Times New Roman" w:hAnsi="Times New Roman"/>
        </w:rPr>
        <w:t xml:space="preserve"> При наличии иного основания для определения коэффициента, выделенный фрагмент изменяется соответствующей ссылкой.</w:t>
      </w:r>
    </w:p>
  </w:footnote>
  <w:footnote w:id="5">
    <w:p>
      <w:pPr>
        <w:pStyle w:val="5"/>
        <w:rPr>
          <w:rFonts w:ascii="Times New Roman" w:hAnsi="Times New Roman"/>
        </w:rPr>
      </w:pPr>
      <w:r>
        <w:rPr>
          <w:rStyle w:val="4"/>
          <w:rFonts w:ascii="Times New Roman" w:hAnsi="Times New Roman"/>
        </w:rPr>
        <w:footnoteRef/>
      </w:r>
      <w:r>
        <w:rPr>
          <w:rFonts w:ascii="Times New Roman" w:hAnsi="Times New Roman"/>
        </w:rPr>
        <w:t xml:space="preserve"> Если источником финансирования является иной вариант, то необходимо его указать.</w:t>
      </w:r>
    </w:p>
  </w:footnote>
  <w:footnote w:id="6">
    <w:p>
      <w:pPr>
        <w:pStyle w:val="5"/>
        <w:rPr>
          <w:rFonts w:ascii="Times New Roman" w:hAnsi="Times New Roman"/>
        </w:rPr>
      </w:pPr>
      <w:r>
        <w:rPr>
          <w:rStyle w:val="4"/>
          <w:rFonts w:ascii="Times New Roman" w:hAnsi="Times New Roman"/>
        </w:rPr>
        <w:footnoteRef/>
      </w:r>
      <w:r>
        <w:rPr>
          <w:rFonts w:ascii="Times New Roman" w:hAnsi="Times New Roman"/>
        </w:rPr>
        <w:t xml:space="preserve"> Выделенный фрагмент корректируется с учетом формирования ведомости договорной цены.</w:t>
      </w:r>
    </w:p>
  </w:footnote>
  <w:footnote w:id="7">
    <w:p>
      <w:pPr>
        <w:pStyle w:val="5"/>
        <w:jc w:val="both"/>
        <w:rPr>
          <w:rFonts w:ascii="Times New Roman" w:hAnsi="Times New Roman"/>
        </w:rPr>
      </w:pPr>
      <w:r>
        <w:rPr>
          <w:rStyle w:val="4"/>
          <w:rFonts w:ascii="Times New Roman" w:hAnsi="Times New Roman"/>
        </w:rPr>
        <w:footnoteRef/>
      </w:r>
      <w:r>
        <w:rPr>
          <w:rFonts w:ascii="Times New Roman" w:hAnsi="Times New Roman"/>
        </w:rPr>
        <w:t xml:space="preserve"> Резерв средств на непредвиденные работы и затраты, включенный в цену договора, в обязательном порядке указывается в Ведомости договорной цены – приложении к договору. В случае, если непредвиденные расходы, </w:t>
      </w:r>
      <w:r>
        <w:rPr>
          <w:rFonts w:ascii="Times New Roman" w:hAnsi="Times New Roman"/>
          <w:u w:val="single"/>
        </w:rPr>
        <w:t>включенные в цену договора,</w:t>
      </w:r>
      <w:r>
        <w:rPr>
          <w:rFonts w:ascii="Times New Roman" w:hAnsi="Times New Roman"/>
        </w:rPr>
        <w:t xml:space="preserve"> остаются в распоряжении Подрядчика, то данный пункт договора исключается.</w:t>
      </w:r>
    </w:p>
  </w:footnote>
  <w:footnote w:id="8">
    <w:p>
      <w:pPr>
        <w:pStyle w:val="5"/>
      </w:pPr>
      <w:r>
        <w:rPr>
          <w:rStyle w:val="4"/>
          <w:rFonts w:ascii="Times New Roman" w:hAnsi="Times New Roman"/>
        </w:rPr>
        <w:footnoteRef/>
      </w:r>
      <w:r>
        <w:rPr>
          <w:rFonts w:ascii="Times New Roman" w:hAnsi="Times New Roman"/>
        </w:rPr>
        <w:t xml:space="preserve"> Указывается ссылка на документ, которым определен данный лимит. Например, в случае, если лимит определяется коммерческим предложением Подрядчика, оформленным на торгах, то в настоящем пункте может быть указана следующая ссылка: «согласно коммерческого предложения Подрядчика.». Лимит должен быть определен также в Ведомости договорной цены.</w:t>
      </w:r>
    </w:p>
  </w:footnote>
  <w:footnote w:id="9">
    <w:p>
      <w:pPr>
        <w:pStyle w:val="5"/>
        <w:rPr>
          <w:rFonts w:ascii="Times New Roman" w:hAnsi="Times New Roman"/>
        </w:rPr>
      </w:pPr>
      <w:r>
        <w:rPr>
          <w:rStyle w:val="4"/>
          <w:rFonts w:ascii="Times New Roman" w:hAnsi="Times New Roman"/>
        </w:rPr>
        <w:footnoteRef/>
      </w:r>
      <w:r>
        <w:rPr>
          <w:rFonts w:ascii="Times New Roman" w:hAnsi="Times New Roman"/>
        </w:rPr>
        <w:t xml:space="preserve"> </w:t>
      </w:r>
      <w:r>
        <w:rPr>
          <w:rStyle w:val="4"/>
          <w:rFonts w:ascii="Times New Roman" w:hAnsi="Times New Roman" w:eastAsia="MS Mincho"/>
        </w:rPr>
        <w:footnoteRef/>
      </w:r>
      <w:r>
        <w:rPr>
          <w:rFonts w:ascii="Times New Roman" w:hAnsi="Times New Roman"/>
        </w:rPr>
        <w:t xml:space="preserve"> Данный пункт не добавляется в договор, если Подрядчиком ом является индивидуальный предприниматель.</w:t>
      </w:r>
    </w:p>
  </w:footnote>
  <w:footnote w:id="10">
    <w:p>
      <w:pPr>
        <w:pStyle w:val="5"/>
        <w:jc w:val="both"/>
        <w:rPr>
          <w:rFonts w:ascii="Times New Roman" w:hAnsi="Times New Roman"/>
        </w:rPr>
      </w:pPr>
      <w:r>
        <w:rPr>
          <w:rStyle w:val="4"/>
          <w:rFonts w:ascii="Times New Roman" w:hAnsi="Times New Roman"/>
        </w:rPr>
        <w:footnoteRef/>
      </w:r>
      <w:r>
        <w:rPr>
          <w:rFonts w:ascii="Times New Roman" w:hAnsi="Times New Roman"/>
        </w:rPr>
        <w:t xml:space="preserve"> В случае, если снабжение объекта строительства необходимой электроэнергией в соответствии с проектной и сметной документацией осуществляется напрямую Заказчиком и за его счет, то выделенный пункт договора исключается.</w:t>
      </w:r>
    </w:p>
  </w:footnote>
  <w:footnote w:id="11">
    <w:p>
      <w:pPr>
        <w:pStyle w:val="5"/>
        <w:rPr>
          <w:rFonts w:ascii="Times New Roman" w:hAnsi="Times New Roman"/>
        </w:rPr>
      </w:pPr>
      <w:r>
        <w:rPr>
          <w:rStyle w:val="4"/>
          <w:rFonts w:ascii="Times New Roman" w:hAnsi="Times New Roman"/>
        </w:rPr>
        <w:footnoteRef/>
      </w:r>
      <w:r>
        <w:rPr>
          <w:rFonts w:ascii="Times New Roman" w:hAnsi="Times New Roman"/>
        </w:rPr>
        <w:t xml:space="preserve"> Выделенный фрагмент включается в договор в случае, если оборудование поставляется Подрядчиком;</w:t>
      </w:r>
    </w:p>
  </w:footnote>
  <w:footnote w:id="12">
    <w:p>
      <w:pPr>
        <w:pStyle w:val="5"/>
      </w:pPr>
      <w:r>
        <w:rPr>
          <w:rStyle w:val="4"/>
          <w:rFonts w:ascii="Times New Roman" w:hAnsi="Times New Roman"/>
        </w:rPr>
        <w:footnoteRef/>
      </w:r>
      <w:r>
        <w:rPr>
          <w:rFonts w:ascii="Times New Roman" w:hAnsi="Times New Roman"/>
        </w:rPr>
        <w:t xml:space="preserve"> Выделенный фрагмент включается в договор в случае, если оборудование поставляется Подрядчиком</w:t>
      </w:r>
      <w:r>
        <w:t>;</w:t>
      </w:r>
    </w:p>
  </w:footnote>
  <w:footnote w:id="13">
    <w:p>
      <w:pPr>
        <w:pStyle w:val="5"/>
        <w:rPr>
          <w:rFonts w:ascii="Times New Roman" w:hAnsi="Times New Roman"/>
        </w:rPr>
      </w:pPr>
      <w:r>
        <w:rPr>
          <w:rStyle w:val="4"/>
          <w:rFonts w:ascii="Times New Roman" w:hAnsi="Times New Roman"/>
        </w:rPr>
        <w:footnoteRef/>
      </w:r>
      <w:r>
        <w:rPr>
          <w:rFonts w:ascii="Times New Roman" w:hAnsi="Times New Roman"/>
        </w:rPr>
        <w:t xml:space="preserve"> Данный пункт включается в договор в случае, если оборудование поставляется подрядчиком.</w:t>
      </w:r>
    </w:p>
  </w:footnote>
  <w:footnote w:id="14">
    <w:p>
      <w:pPr>
        <w:pStyle w:val="5"/>
      </w:pPr>
      <w:r>
        <w:rPr>
          <w:rStyle w:val="4"/>
          <w:rFonts w:ascii="Times New Roman" w:hAnsi="Times New Roman"/>
        </w:rPr>
        <w:footnoteRef/>
      </w:r>
      <w:r>
        <w:rPr>
          <w:rFonts w:ascii="Times New Roman" w:hAnsi="Times New Roman"/>
        </w:rPr>
        <w:t xml:space="preserve"> Данный пункт включается в договор в случае, если оборудование поставляется подрядчиком.</w:t>
      </w:r>
    </w:p>
  </w:footnote>
  <w:footnote w:id="15">
    <w:p>
      <w:pPr>
        <w:pStyle w:val="5"/>
        <w:rPr>
          <w:rFonts w:ascii="Times New Roman" w:hAnsi="Times New Roman"/>
        </w:rPr>
      </w:pPr>
      <w:r>
        <w:rPr>
          <w:rStyle w:val="4"/>
          <w:rFonts w:ascii="Times New Roman" w:hAnsi="Times New Roman"/>
        </w:rPr>
        <w:footnoteRef/>
      </w:r>
      <w:r>
        <w:rPr>
          <w:rFonts w:ascii="Times New Roman" w:hAnsi="Times New Roman"/>
        </w:rPr>
        <w:t xml:space="preserve"> Приведенный перечень приложений не является исчерпывающим и может быть изменен и дополнен при необходимости.</w:t>
      </w:r>
    </w:p>
  </w:footnote>
  <w:footnote w:id="16">
    <w:p>
      <w:pPr>
        <w:pStyle w:val="5"/>
        <w:rPr>
          <w:rFonts w:ascii="Times New Roman" w:hAnsi="Times New Roman"/>
        </w:rPr>
      </w:pPr>
      <w:r>
        <w:rPr>
          <w:rStyle w:val="4"/>
          <w:rFonts w:ascii="Times New Roman" w:hAnsi="Times New Roman"/>
        </w:rPr>
        <w:footnoteRef/>
      </w:r>
      <w:r>
        <w:rPr>
          <w:rFonts w:ascii="Times New Roman" w:hAnsi="Times New Roman"/>
        </w:rPr>
        <w:t xml:space="preserve"> Указывается документ, на основании которого определена стоимость договора.</w:t>
      </w:r>
    </w:p>
  </w:footnote>
  <w:footnote w:id="17">
    <w:p>
      <w:pPr>
        <w:pStyle w:val="5"/>
        <w:rPr>
          <w:rFonts w:ascii="Times New Roman" w:hAnsi="Times New Roman"/>
        </w:rPr>
      </w:pPr>
      <w:r>
        <w:rPr>
          <w:rStyle w:val="4"/>
          <w:rFonts w:ascii="Times New Roman" w:hAnsi="Times New Roman"/>
        </w:rPr>
        <w:footnoteRef/>
      </w:r>
      <w:r>
        <w:rPr>
          <w:rFonts w:ascii="Times New Roman" w:hAnsi="Times New Roman"/>
        </w:rPr>
        <w:t xml:space="preserve"> Добавляется при необходимости.</w:t>
      </w:r>
    </w:p>
  </w:footnote>
  <w:footnote w:id="18">
    <w:p>
      <w:pPr>
        <w:jc w:val="both"/>
        <w:rPr>
          <w:rFonts w:ascii="Times New Roman" w:hAnsi="Times New Roman"/>
          <w:bCs/>
          <w:sz w:val="20"/>
          <w:szCs w:val="20"/>
        </w:rPr>
      </w:pPr>
      <w:r>
        <w:rPr>
          <w:rStyle w:val="4"/>
          <w:rFonts w:ascii="Times New Roman" w:hAnsi="Times New Roman"/>
          <w:sz w:val="20"/>
          <w:szCs w:val="20"/>
        </w:rPr>
        <w:footnoteRef/>
      </w:r>
      <w:r>
        <w:rPr>
          <w:rFonts w:ascii="Times New Roman" w:hAnsi="Times New Roman"/>
          <w:sz w:val="20"/>
          <w:szCs w:val="20"/>
        </w:rPr>
        <w:t xml:space="preserve"> Заполняется самостоятельно. Для образца допустимо использовать формы, установленные распоряжением                       ОАО «РЖД»   </w:t>
      </w:r>
      <w:r>
        <w:rPr>
          <w:rFonts w:ascii="Times New Roman" w:hAnsi="Times New Roman"/>
          <w:bCs/>
          <w:sz w:val="20"/>
          <w:szCs w:val="20"/>
        </w:rPr>
        <w:t xml:space="preserve">от 15 октября 2021 г. N 2223/р </w:t>
      </w:r>
    </w:p>
    <w:p>
      <w:pPr>
        <w:pStyle w:val="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t>341</w:t>
    </w:r>
    <w:r>
      <w:fldChar w:fldCharType="end"/>
    </w: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EC72F9"/>
    <w:multiLevelType w:val="multilevel"/>
    <w:tmpl w:val="04EC72F9"/>
    <w:lvl w:ilvl="0" w:tentative="0">
      <w:start w:val="0"/>
      <w:numFmt w:val="bullet"/>
      <w:lvlText w:val="-"/>
      <w:lvlJc w:val="left"/>
      <w:pPr>
        <w:ind w:left="1429" w:hanging="360"/>
      </w:pPr>
      <w:rPr>
        <w:rFonts w:hint="default" w:ascii="Times New Roman" w:hAnsi="Times New Roman" w:cs="Times New Roman"/>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
    <w:nsid w:val="0FB55065"/>
    <w:multiLevelType w:val="multilevel"/>
    <w:tmpl w:val="0FB55065"/>
    <w:lvl w:ilvl="0" w:tentative="0">
      <w:start w:val="1"/>
      <w:numFmt w:val="decimal"/>
      <w:lvlText w:val="%1."/>
      <w:lvlJc w:val="left"/>
      <w:pPr>
        <w:tabs>
          <w:tab w:val="left" w:pos="1080"/>
        </w:tabs>
        <w:ind w:left="1080" w:hanging="900"/>
      </w:pPr>
      <w:rPr>
        <w:rFonts w:cs="Times New Roman"/>
      </w:rPr>
    </w:lvl>
    <w:lvl w:ilvl="1" w:tentative="0">
      <w:start w:val="0"/>
      <w:numFmt w:val="none"/>
      <w:lvlText w:val=""/>
      <w:lvlJc w:val="left"/>
      <w:pPr>
        <w:tabs>
          <w:tab w:val="left" w:pos="360"/>
        </w:tabs>
        <w:ind w:left="0" w:firstLine="0"/>
      </w:pPr>
      <w:rPr>
        <w:rFonts w:cs="Times New Roman"/>
      </w:rPr>
    </w:lvl>
    <w:lvl w:ilvl="2" w:tentative="0">
      <w:start w:val="0"/>
      <w:numFmt w:val="none"/>
      <w:lvlText w:val=""/>
      <w:lvlJc w:val="left"/>
      <w:pPr>
        <w:tabs>
          <w:tab w:val="left" w:pos="360"/>
        </w:tabs>
        <w:ind w:left="0" w:firstLine="0"/>
      </w:pPr>
      <w:rPr>
        <w:rFonts w:cs="Times New Roman"/>
      </w:rPr>
    </w:lvl>
    <w:lvl w:ilvl="3" w:tentative="0">
      <w:start w:val="0"/>
      <w:numFmt w:val="none"/>
      <w:lvlText w:val=""/>
      <w:lvlJc w:val="left"/>
      <w:pPr>
        <w:tabs>
          <w:tab w:val="left" w:pos="360"/>
        </w:tabs>
        <w:ind w:left="0" w:firstLine="0"/>
      </w:pPr>
      <w:rPr>
        <w:rFonts w:cs="Times New Roman"/>
      </w:rPr>
    </w:lvl>
    <w:lvl w:ilvl="4" w:tentative="0">
      <w:start w:val="0"/>
      <w:numFmt w:val="none"/>
      <w:lvlText w:val=""/>
      <w:lvlJc w:val="left"/>
      <w:pPr>
        <w:tabs>
          <w:tab w:val="left" w:pos="360"/>
        </w:tabs>
        <w:ind w:left="0" w:firstLine="0"/>
      </w:pPr>
      <w:rPr>
        <w:rFonts w:cs="Times New Roman"/>
      </w:rPr>
    </w:lvl>
    <w:lvl w:ilvl="5" w:tentative="0">
      <w:start w:val="0"/>
      <w:numFmt w:val="none"/>
      <w:lvlText w:val=""/>
      <w:lvlJc w:val="left"/>
      <w:pPr>
        <w:tabs>
          <w:tab w:val="left" w:pos="360"/>
        </w:tabs>
        <w:ind w:left="0" w:firstLine="0"/>
      </w:pPr>
      <w:rPr>
        <w:rFonts w:cs="Times New Roman"/>
      </w:rPr>
    </w:lvl>
    <w:lvl w:ilvl="6" w:tentative="0">
      <w:start w:val="0"/>
      <w:numFmt w:val="none"/>
      <w:lvlText w:val=""/>
      <w:lvlJc w:val="left"/>
      <w:pPr>
        <w:tabs>
          <w:tab w:val="left" w:pos="360"/>
        </w:tabs>
        <w:ind w:left="0" w:firstLine="0"/>
      </w:pPr>
      <w:rPr>
        <w:rFonts w:cs="Times New Roman"/>
      </w:rPr>
    </w:lvl>
    <w:lvl w:ilvl="7" w:tentative="0">
      <w:start w:val="0"/>
      <w:numFmt w:val="none"/>
      <w:lvlText w:val=""/>
      <w:lvlJc w:val="left"/>
      <w:pPr>
        <w:tabs>
          <w:tab w:val="left" w:pos="360"/>
        </w:tabs>
        <w:ind w:left="0" w:firstLine="0"/>
      </w:pPr>
      <w:rPr>
        <w:rFonts w:cs="Times New Roman"/>
      </w:rPr>
    </w:lvl>
    <w:lvl w:ilvl="8" w:tentative="0">
      <w:start w:val="0"/>
      <w:numFmt w:val="none"/>
      <w:lvlText w:val=""/>
      <w:lvlJc w:val="left"/>
      <w:pPr>
        <w:tabs>
          <w:tab w:val="left" w:pos="360"/>
        </w:tabs>
        <w:ind w:left="0" w:firstLine="0"/>
      </w:pPr>
      <w:rPr>
        <w:rFonts w:cs="Times New Roman"/>
      </w:rPr>
    </w:lvl>
  </w:abstractNum>
  <w:abstractNum w:abstractNumId="2">
    <w:nsid w:val="1C360859"/>
    <w:multiLevelType w:val="multilevel"/>
    <w:tmpl w:val="1C360859"/>
    <w:lvl w:ilvl="0" w:tentative="0">
      <w:start w:val="1"/>
      <w:numFmt w:val="decimal"/>
      <w:lvlText w:val="%1."/>
      <w:lvlJc w:val="left"/>
      <w:pPr>
        <w:tabs>
          <w:tab w:val="left" w:pos="1069"/>
        </w:tabs>
        <w:ind w:left="1069" w:hanging="360"/>
      </w:pPr>
      <w:rPr>
        <w:rFonts w:hint="default" w:cs="Times New Roman"/>
        <w:b/>
        <w:i w:val="0"/>
      </w:rPr>
    </w:lvl>
    <w:lvl w:ilvl="1" w:tentative="0">
      <w:start w:val="1"/>
      <w:numFmt w:val="lowerLetter"/>
      <w:lvlText w:val="%2."/>
      <w:lvlJc w:val="left"/>
      <w:pPr>
        <w:tabs>
          <w:tab w:val="left" w:pos="1789"/>
        </w:tabs>
        <w:ind w:left="1789" w:hanging="360"/>
      </w:pPr>
      <w:rPr>
        <w:rFonts w:cs="Times New Roman"/>
      </w:rPr>
    </w:lvl>
    <w:lvl w:ilvl="2" w:tentative="0">
      <w:start w:val="1"/>
      <w:numFmt w:val="lowerRoman"/>
      <w:lvlText w:val="%3."/>
      <w:lvlJc w:val="right"/>
      <w:pPr>
        <w:tabs>
          <w:tab w:val="left" w:pos="2509"/>
        </w:tabs>
        <w:ind w:left="2509" w:hanging="180"/>
      </w:pPr>
      <w:rPr>
        <w:rFonts w:cs="Times New Roman"/>
      </w:rPr>
    </w:lvl>
    <w:lvl w:ilvl="3" w:tentative="0">
      <w:start w:val="1"/>
      <w:numFmt w:val="decimal"/>
      <w:lvlText w:val="%4."/>
      <w:lvlJc w:val="left"/>
      <w:pPr>
        <w:tabs>
          <w:tab w:val="left" w:pos="3229"/>
        </w:tabs>
        <w:ind w:left="3229" w:hanging="360"/>
      </w:pPr>
      <w:rPr>
        <w:rFonts w:cs="Times New Roman"/>
      </w:rPr>
    </w:lvl>
    <w:lvl w:ilvl="4" w:tentative="0">
      <w:start w:val="1"/>
      <w:numFmt w:val="lowerLetter"/>
      <w:lvlText w:val="%5."/>
      <w:lvlJc w:val="left"/>
      <w:pPr>
        <w:tabs>
          <w:tab w:val="left" w:pos="3949"/>
        </w:tabs>
        <w:ind w:left="3949" w:hanging="360"/>
      </w:pPr>
      <w:rPr>
        <w:rFonts w:cs="Times New Roman"/>
      </w:rPr>
    </w:lvl>
    <w:lvl w:ilvl="5" w:tentative="0">
      <w:start w:val="1"/>
      <w:numFmt w:val="lowerRoman"/>
      <w:lvlText w:val="%6."/>
      <w:lvlJc w:val="right"/>
      <w:pPr>
        <w:tabs>
          <w:tab w:val="left" w:pos="4669"/>
        </w:tabs>
        <w:ind w:left="4669" w:hanging="180"/>
      </w:pPr>
      <w:rPr>
        <w:rFonts w:cs="Times New Roman"/>
      </w:rPr>
    </w:lvl>
    <w:lvl w:ilvl="6" w:tentative="0">
      <w:start w:val="1"/>
      <w:numFmt w:val="decimal"/>
      <w:lvlText w:val="%7."/>
      <w:lvlJc w:val="left"/>
      <w:pPr>
        <w:tabs>
          <w:tab w:val="left" w:pos="5389"/>
        </w:tabs>
        <w:ind w:left="5389" w:hanging="360"/>
      </w:pPr>
      <w:rPr>
        <w:rFonts w:cs="Times New Roman"/>
      </w:rPr>
    </w:lvl>
    <w:lvl w:ilvl="7" w:tentative="0">
      <w:start w:val="1"/>
      <w:numFmt w:val="lowerLetter"/>
      <w:lvlText w:val="%8."/>
      <w:lvlJc w:val="left"/>
      <w:pPr>
        <w:tabs>
          <w:tab w:val="left" w:pos="6109"/>
        </w:tabs>
        <w:ind w:left="6109" w:hanging="360"/>
      </w:pPr>
      <w:rPr>
        <w:rFonts w:cs="Times New Roman"/>
      </w:rPr>
    </w:lvl>
    <w:lvl w:ilvl="8" w:tentative="0">
      <w:start w:val="1"/>
      <w:numFmt w:val="lowerRoman"/>
      <w:lvlText w:val="%9."/>
      <w:lvlJc w:val="right"/>
      <w:pPr>
        <w:tabs>
          <w:tab w:val="left" w:pos="6829"/>
        </w:tabs>
        <w:ind w:left="6829" w:hanging="180"/>
      </w:pPr>
      <w:rPr>
        <w:rFonts w:cs="Times New Roman"/>
      </w:rPr>
    </w:lvl>
  </w:abstractNum>
  <w:abstractNum w:abstractNumId="3">
    <w:nsid w:val="1E3B06EA"/>
    <w:multiLevelType w:val="multilevel"/>
    <w:tmpl w:val="1E3B06EA"/>
    <w:lvl w:ilvl="0" w:tentative="0">
      <w:start w:val="7"/>
      <w:numFmt w:val="decimal"/>
      <w:lvlText w:val="%1."/>
      <w:lvlJc w:val="left"/>
      <w:pPr>
        <w:tabs>
          <w:tab w:val="left" w:pos="760"/>
        </w:tabs>
        <w:ind w:left="760"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4">
    <w:nsid w:val="2C127943"/>
    <w:multiLevelType w:val="multilevel"/>
    <w:tmpl w:val="2C127943"/>
    <w:lvl w:ilvl="0" w:tentative="0">
      <w:start w:val="1"/>
      <w:numFmt w:val="decimal"/>
      <w:lvlText w:val="%1."/>
      <w:lvlJc w:val="left"/>
      <w:pPr>
        <w:ind w:left="360" w:hanging="360"/>
      </w:pPr>
      <w:rPr>
        <w:rFonts w:hint="default"/>
      </w:rPr>
    </w:lvl>
    <w:lvl w:ilvl="1" w:tentative="0">
      <w:start w:val="1"/>
      <w:numFmt w:val="decimal"/>
      <w:lvlText w:val="%1.%2."/>
      <w:lvlJc w:val="left"/>
      <w:pPr>
        <w:ind w:left="2417" w:hanging="432"/>
      </w:pPr>
      <w:rPr>
        <w:rFonts w:hint="default" w:ascii="Times New Roman" w:hAnsi="Times New Roman" w:cs="Times New Roman"/>
        <w:b w:val="0"/>
      </w:rPr>
    </w:lvl>
    <w:lvl w:ilvl="2" w:tentative="0">
      <w:start w:val="1"/>
      <w:numFmt w:val="decimal"/>
      <w:lvlText w:val="%1.%2.%3."/>
      <w:lvlJc w:val="left"/>
      <w:pPr>
        <w:ind w:left="1922" w:hanging="504"/>
      </w:pPr>
    </w:lvl>
    <w:lvl w:ilvl="3" w:tentative="0">
      <w:start w:val="1"/>
      <w:numFmt w:val="decimal"/>
      <w:lvlText w:val="%1.%2.%3.%4."/>
      <w:lvlJc w:val="left"/>
      <w:pPr>
        <w:ind w:left="1925"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
    <w:nsid w:val="2FB8558B"/>
    <w:multiLevelType w:val="multilevel"/>
    <w:tmpl w:val="2FB8558B"/>
    <w:lvl w:ilvl="0" w:tentative="0">
      <w:start w:val="21"/>
      <w:numFmt w:val="decimal"/>
      <w:lvlText w:val="%1."/>
      <w:lvlJc w:val="left"/>
      <w:pPr>
        <w:ind w:left="480" w:hanging="480"/>
      </w:pPr>
      <w:rPr>
        <w:rFonts w:hint="default"/>
        <w:color w:val="auto"/>
      </w:rPr>
    </w:lvl>
    <w:lvl w:ilvl="1" w:tentative="0">
      <w:start w:val="4"/>
      <w:numFmt w:val="decimal"/>
      <w:lvlText w:val="%1.%2."/>
      <w:lvlJc w:val="left"/>
      <w:pPr>
        <w:ind w:left="480" w:hanging="480"/>
      </w:pPr>
      <w:rPr>
        <w:rFonts w:hint="default"/>
        <w:color w:val="auto"/>
      </w:rPr>
    </w:lvl>
    <w:lvl w:ilvl="2" w:tentative="0">
      <w:start w:val="1"/>
      <w:numFmt w:val="decimal"/>
      <w:lvlText w:val="%1.%2.%3."/>
      <w:lvlJc w:val="left"/>
      <w:pPr>
        <w:ind w:left="720" w:hanging="720"/>
      </w:pPr>
      <w:rPr>
        <w:rFonts w:hint="default"/>
        <w:color w:val="auto"/>
      </w:rPr>
    </w:lvl>
    <w:lvl w:ilvl="3" w:tentative="0">
      <w:start w:val="1"/>
      <w:numFmt w:val="decimal"/>
      <w:lvlText w:val="%1.%2.%3.%4."/>
      <w:lvlJc w:val="left"/>
      <w:pPr>
        <w:ind w:left="720" w:hanging="720"/>
      </w:pPr>
      <w:rPr>
        <w:rFonts w:hint="default"/>
        <w:color w:val="auto"/>
      </w:rPr>
    </w:lvl>
    <w:lvl w:ilvl="4" w:tentative="0">
      <w:start w:val="1"/>
      <w:numFmt w:val="decimal"/>
      <w:lvlText w:val="%1.%2.%3.%4.%5."/>
      <w:lvlJc w:val="left"/>
      <w:pPr>
        <w:ind w:left="1080" w:hanging="1080"/>
      </w:pPr>
      <w:rPr>
        <w:rFonts w:hint="default"/>
        <w:color w:val="auto"/>
      </w:rPr>
    </w:lvl>
    <w:lvl w:ilvl="5" w:tentative="0">
      <w:start w:val="1"/>
      <w:numFmt w:val="decimal"/>
      <w:lvlText w:val="%1.%2.%3.%4.%5.%6."/>
      <w:lvlJc w:val="left"/>
      <w:pPr>
        <w:ind w:left="1080" w:hanging="1080"/>
      </w:pPr>
      <w:rPr>
        <w:rFonts w:hint="default"/>
        <w:color w:val="auto"/>
      </w:rPr>
    </w:lvl>
    <w:lvl w:ilvl="6" w:tentative="0">
      <w:start w:val="1"/>
      <w:numFmt w:val="decimal"/>
      <w:lvlText w:val="%1.%2.%3.%4.%5.%6.%7."/>
      <w:lvlJc w:val="left"/>
      <w:pPr>
        <w:ind w:left="1440" w:hanging="1440"/>
      </w:pPr>
      <w:rPr>
        <w:rFonts w:hint="default"/>
        <w:color w:val="auto"/>
      </w:rPr>
    </w:lvl>
    <w:lvl w:ilvl="7" w:tentative="0">
      <w:start w:val="1"/>
      <w:numFmt w:val="decimal"/>
      <w:lvlText w:val="%1.%2.%3.%4.%5.%6.%7.%8."/>
      <w:lvlJc w:val="left"/>
      <w:pPr>
        <w:ind w:left="1440" w:hanging="1440"/>
      </w:pPr>
      <w:rPr>
        <w:rFonts w:hint="default"/>
        <w:color w:val="auto"/>
      </w:rPr>
    </w:lvl>
    <w:lvl w:ilvl="8" w:tentative="0">
      <w:start w:val="1"/>
      <w:numFmt w:val="decimal"/>
      <w:lvlText w:val="%1.%2.%3.%4.%5.%6.%7.%8.%9."/>
      <w:lvlJc w:val="left"/>
      <w:pPr>
        <w:ind w:left="1800" w:hanging="1800"/>
      </w:pPr>
      <w:rPr>
        <w:rFonts w:hint="default"/>
        <w:color w:val="auto"/>
      </w:rPr>
    </w:lvl>
  </w:abstractNum>
  <w:abstractNum w:abstractNumId="6">
    <w:nsid w:val="364F2E90"/>
    <w:multiLevelType w:val="multilevel"/>
    <w:tmpl w:val="364F2E90"/>
    <w:lvl w:ilvl="0" w:tentative="0">
      <w:start w:val="4"/>
      <w:numFmt w:val="decimal"/>
      <w:lvlText w:val="%1."/>
      <w:lvlJc w:val="left"/>
      <w:pPr>
        <w:tabs>
          <w:tab w:val="left" w:pos="760"/>
        </w:tabs>
        <w:ind w:left="760"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abstractNum w:abstractNumId="7">
    <w:nsid w:val="541860A9"/>
    <w:multiLevelType w:val="multilevel"/>
    <w:tmpl w:val="541860A9"/>
    <w:lvl w:ilvl="0" w:tentative="0">
      <w:start w:val="23"/>
      <w:numFmt w:val="decimal"/>
      <w:lvlText w:val="%1"/>
      <w:lvlJc w:val="left"/>
      <w:pPr>
        <w:ind w:left="420" w:hanging="420"/>
      </w:pPr>
      <w:rPr>
        <w:rFonts w:hint="default"/>
      </w:rPr>
    </w:lvl>
    <w:lvl w:ilvl="1" w:tentative="0">
      <w:start w:val="2"/>
      <w:numFmt w:val="decimal"/>
      <w:lvlText w:val="%1.%2"/>
      <w:lvlJc w:val="left"/>
      <w:pPr>
        <w:ind w:left="1347" w:hanging="420"/>
      </w:pPr>
      <w:rPr>
        <w:rFonts w:hint="default"/>
      </w:rPr>
    </w:lvl>
    <w:lvl w:ilvl="2" w:tentative="0">
      <w:start w:val="1"/>
      <w:numFmt w:val="decimal"/>
      <w:lvlText w:val="%1.%2.%3"/>
      <w:lvlJc w:val="left"/>
      <w:pPr>
        <w:ind w:left="2574" w:hanging="720"/>
      </w:pPr>
      <w:rPr>
        <w:rFonts w:hint="default"/>
      </w:rPr>
    </w:lvl>
    <w:lvl w:ilvl="3" w:tentative="0">
      <w:start w:val="1"/>
      <w:numFmt w:val="decimal"/>
      <w:lvlText w:val="%1.%2.%3.%4"/>
      <w:lvlJc w:val="left"/>
      <w:pPr>
        <w:ind w:left="3501" w:hanging="720"/>
      </w:pPr>
      <w:rPr>
        <w:rFonts w:hint="default"/>
      </w:rPr>
    </w:lvl>
    <w:lvl w:ilvl="4" w:tentative="0">
      <w:start w:val="1"/>
      <w:numFmt w:val="decimal"/>
      <w:lvlText w:val="%1.%2.%3.%4.%5"/>
      <w:lvlJc w:val="left"/>
      <w:pPr>
        <w:ind w:left="4788" w:hanging="1080"/>
      </w:pPr>
      <w:rPr>
        <w:rFonts w:hint="default"/>
      </w:rPr>
    </w:lvl>
    <w:lvl w:ilvl="5" w:tentative="0">
      <w:start w:val="1"/>
      <w:numFmt w:val="decimal"/>
      <w:lvlText w:val="%1.%2.%3.%4.%5.%6"/>
      <w:lvlJc w:val="left"/>
      <w:pPr>
        <w:ind w:left="5715" w:hanging="1080"/>
      </w:pPr>
      <w:rPr>
        <w:rFonts w:hint="default"/>
      </w:rPr>
    </w:lvl>
    <w:lvl w:ilvl="6" w:tentative="0">
      <w:start w:val="1"/>
      <w:numFmt w:val="decimal"/>
      <w:lvlText w:val="%1.%2.%3.%4.%5.%6.%7"/>
      <w:lvlJc w:val="left"/>
      <w:pPr>
        <w:ind w:left="7002" w:hanging="1440"/>
      </w:pPr>
      <w:rPr>
        <w:rFonts w:hint="default"/>
      </w:rPr>
    </w:lvl>
    <w:lvl w:ilvl="7" w:tentative="0">
      <w:start w:val="1"/>
      <w:numFmt w:val="decimal"/>
      <w:lvlText w:val="%1.%2.%3.%4.%5.%6.%7.%8"/>
      <w:lvlJc w:val="left"/>
      <w:pPr>
        <w:ind w:left="7929" w:hanging="1440"/>
      </w:pPr>
      <w:rPr>
        <w:rFonts w:hint="default"/>
      </w:rPr>
    </w:lvl>
    <w:lvl w:ilvl="8" w:tentative="0">
      <w:start w:val="1"/>
      <w:numFmt w:val="decimal"/>
      <w:lvlText w:val="%1.%2.%3.%4.%5.%6.%7.%8.%9"/>
      <w:lvlJc w:val="left"/>
      <w:pPr>
        <w:ind w:left="9216" w:hanging="1800"/>
      </w:pPr>
      <w:rPr>
        <w:rFonts w:hint="default"/>
      </w:rPr>
    </w:lvl>
  </w:abstractNum>
  <w:abstractNum w:abstractNumId="8">
    <w:nsid w:val="715F199F"/>
    <w:multiLevelType w:val="multilevel"/>
    <w:tmpl w:val="715F199F"/>
    <w:lvl w:ilvl="0" w:tentative="0">
      <w:start w:val="1"/>
      <w:numFmt w:val="bullet"/>
      <w:lvlText w:val=""/>
      <w:lvlJc w:val="left"/>
      <w:pPr>
        <w:tabs>
          <w:tab w:val="left" w:pos="644"/>
        </w:tabs>
        <w:ind w:left="644"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8"/>
  </w:num>
  <w:num w:numId="3">
    <w:abstractNumId w:val="1"/>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38"/>
    <w:footnote w:id="39"/>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49776D"/>
    <w:rsid w:val="05ED0934"/>
    <w:rsid w:val="0A737E99"/>
    <w:rsid w:val="13D33102"/>
    <w:rsid w:val="1949776D"/>
    <w:rsid w:val="23AA3755"/>
    <w:rsid w:val="3AE13D09"/>
    <w:rsid w:val="59B441D1"/>
    <w:rsid w:val="7F1A49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List Paragraph"/>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footnote reference"/>
    <w:basedOn w:val="2"/>
    <w:unhideWhenUsed/>
    <w:qFormat/>
    <w:uiPriority w:val="99"/>
    <w:rPr>
      <w:vertAlign w:val="superscript"/>
    </w:rPr>
  </w:style>
  <w:style w:type="paragraph" w:styleId="5">
    <w:name w:val="footnote text"/>
    <w:basedOn w:val="1"/>
    <w:unhideWhenUsed/>
    <w:qFormat/>
    <w:uiPriority w:val="0"/>
    <w:pPr>
      <w:spacing w:after="0" w:line="240" w:lineRule="auto"/>
    </w:pPr>
    <w:rPr>
      <w:sz w:val="20"/>
      <w:szCs w:val="20"/>
    </w:rPr>
  </w:style>
  <w:style w:type="paragraph" w:styleId="6">
    <w:name w:val="header"/>
    <w:basedOn w:val="1"/>
    <w:qFormat/>
    <w:uiPriority w:val="9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paragraph" w:styleId="7">
    <w:name w:val="Body Text"/>
    <w:basedOn w:val="1"/>
    <w:qFormat/>
    <w:uiPriority w:val="99"/>
    <w:pPr>
      <w:spacing w:after="120" w:line="240" w:lineRule="auto"/>
      <w:jc w:val="right"/>
    </w:pPr>
    <w:rPr>
      <w:rFonts w:ascii="Times New Roman" w:hAnsi="Times New Roman"/>
      <w:sz w:val="24"/>
      <w:szCs w:val="24"/>
    </w:rPr>
  </w:style>
  <w:style w:type="paragraph" w:styleId="8">
    <w:name w:val="Date"/>
    <w:basedOn w:val="1"/>
    <w:next w:val="1"/>
    <w:qFormat/>
    <w:uiPriority w:val="0"/>
    <w:pPr>
      <w:spacing w:after="60"/>
      <w:jc w:val="both"/>
    </w:pPr>
    <w:rPr>
      <w:szCs w:val="20"/>
    </w:rPr>
  </w:style>
  <w:style w:type="paragraph" w:styleId="9">
    <w:name w:val="Normal (Web)"/>
    <w:basedOn w:val="1"/>
    <w:qFormat/>
    <w:uiPriority w:val="99"/>
    <w:pPr>
      <w:spacing w:after="150"/>
    </w:pPr>
    <w:rPr>
      <w:sz w:val="18"/>
      <w:szCs w:val="18"/>
    </w:rPr>
  </w:style>
  <w:style w:type="paragraph" w:styleId="10">
    <w:name w:val="Body Text 3"/>
    <w:basedOn w:val="1"/>
    <w:qFormat/>
    <w:uiPriority w:val="0"/>
    <w:pPr>
      <w:widowControl/>
      <w:spacing w:before="0" w:after="120"/>
      <w:ind w:firstLine="0"/>
      <w:jc w:val="left"/>
    </w:pPr>
    <w:rPr>
      <w:sz w:val="16"/>
    </w:rPr>
  </w:style>
  <w:style w:type="paragraph" w:customStyle="1" w:styleId="11">
    <w:name w:val="ConsPlusNormal"/>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styleId="12">
    <w:name w:val="List Paragraph"/>
    <w:basedOn w:val="1"/>
    <w:qFormat/>
    <w:uiPriority w:val="99"/>
    <w:pPr>
      <w:ind w:left="708"/>
    </w:pPr>
  </w:style>
  <w:style w:type="paragraph" w:customStyle="1" w:styleId="13">
    <w:name w:val="ConsNormal"/>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character" w:customStyle="1" w:styleId="14">
    <w:name w:val="Основной текст + Полужирный1"/>
    <w:basedOn w:val="2"/>
    <w:qFormat/>
    <w:uiPriority w:val="0"/>
    <w:rPr>
      <w:rFonts w:ascii="Times New Roman" w:hAnsi="Times New Roman" w:cs="Times New Roman"/>
      <w:b/>
      <w:bCs/>
      <w:i/>
      <w:iCs/>
      <w:spacing w:val="-10"/>
      <w:sz w:val="26"/>
      <w:szCs w:val="26"/>
      <w:u w:val="single"/>
      <w:lang w:val="en-US" w:eastAsia="en-US"/>
    </w:rPr>
  </w:style>
  <w:style w:type="character" w:customStyle="1" w:styleId="15">
    <w:name w:val="Основной шрифт"/>
    <w:semiHidden/>
    <w:qFormat/>
    <w:uiPriority w:val="0"/>
  </w:style>
  <w:style w:type="character" w:customStyle="1" w:styleId="16">
    <w:name w:val="normaltextrun"/>
    <w:basedOn w:val="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2022-12-16T10:26:00Z</dcterms:created>
  <dc:creator>ТаКо</dc:creator>
  <cp:lastModifiedBy>Пользователь</cp:lastModifiedBy>
  <cp:lastPrinted>2023-02-22T09:19:06Z</cp:lastPrinted>
  <dcterms:modified xsi:type="dcterms:W3CDTF">2023-02-22T09:37:06Z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34F817A32291456AB5A32ED3E751AF6E</vt:lpwstr>
  </property>
</Properties>
</file>